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ED" w:rsidRDefault="00246832">
      <w:pPr>
        <w:pStyle w:val="ConsPlusNormal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Оказание бесплатной юридической помощи </w:t>
      </w:r>
    </w:p>
    <w:p w:rsidR="004F1DED" w:rsidRDefault="00246832">
      <w:pPr>
        <w:pStyle w:val="ConsPlusNormal"/>
        <w:ind w:firstLine="540"/>
        <w:jc w:val="center"/>
        <w:outlineLvl w:val="0"/>
      </w:pPr>
      <w:r>
        <w:rPr>
          <w:b/>
          <w:sz w:val="28"/>
          <w:szCs w:val="28"/>
        </w:rPr>
        <w:t>ГАУ ТО «</w:t>
      </w:r>
      <w:r>
        <w:rPr>
          <w:b/>
          <w:sz w:val="28"/>
          <w:szCs w:val="28"/>
        </w:rPr>
        <w:t>ОПЭО</w:t>
      </w:r>
      <w:r>
        <w:rPr>
          <w:b/>
          <w:sz w:val="28"/>
          <w:szCs w:val="28"/>
        </w:rPr>
        <w:t>»</w:t>
      </w:r>
    </w:p>
    <w:p w:rsidR="004F1DED" w:rsidRDefault="004F1DED">
      <w:pPr>
        <w:pStyle w:val="ConsPlusNormal"/>
        <w:ind w:firstLine="540"/>
        <w:jc w:val="center"/>
        <w:outlineLvl w:val="0"/>
        <w:rPr>
          <w:b/>
          <w:sz w:val="28"/>
          <w:szCs w:val="28"/>
        </w:rPr>
      </w:pPr>
    </w:p>
    <w:p w:rsidR="004F1DED" w:rsidRDefault="00246832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Порядок и случаи оказания бесплатной юридической помощи</w:t>
      </w:r>
    </w:p>
    <w:p w:rsidR="004F1DED" w:rsidRDefault="004F1DED">
      <w:pPr>
        <w:pStyle w:val="ConsPlusNormal"/>
        <w:ind w:firstLine="540"/>
        <w:jc w:val="center"/>
        <w:rPr>
          <w:sz w:val="26"/>
          <w:szCs w:val="26"/>
        </w:rPr>
      </w:pP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В соответствии с </w:t>
      </w:r>
      <w:r>
        <w:rPr>
          <w:rFonts w:ascii="Arial" w:hAnsi="Arial" w:cs="Arial"/>
          <w:iCs/>
          <w:sz w:val="26"/>
          <w:szCs w:val="26"/>
        </w:rPr>
        <w:t>Федеральным законом от 21.11.2011 № 324-ФЗ «О бесплатной юридической помощи в Российской Федерации», Законом Тюменской области</w:t>
      </w:r>
      <w:r>
        <w:rPr>
          <w:rFonts w:ascii="Arial" w:hAnsi="Arial" w:cs="Arial"/>
          <w:iCs/>
          <w:sz w:val="26"/>
          <w:szCs w:val="26"/>
        </w:rPr>
        <w:t xml:space="preserve"> от 20.02.2012  N 3 «Об оказании юридической помощи в Тюменской области», постановлением Правительства Тюменской области от 23.09.2013 N 410-п «Об утверждении порядка взаимодействия участников государственной системы бесплатной юридической помощи в Тюменск</w:t>
      </w:r>
      <w:r>
        <w:rPr>
          <w:rFonts w:ascii="Arial" w:hAnsi="Arial" w:cs="Arial"/>
          <w:iCs/>
          <w:sz w:val="26"/>
          <w:szCs w:val="26"/>
        </w:rPr>
        <w:t>ой области» учреждение:</w:t>
      </w:r>
      <w:proofErr w:type="gramEnd"/>
    </w:p>
    <w:p w:rsidR="004F1DED" w:rsidRDefault="00246832">
      <w:pPr>
        <w:spacing w:after="0" w:line="240" w:lineRule="auto"/>
        <w:ind w:firstLine="540"/>
        <w:jc w:val="both"/>
      </w:pPr>
      <w:r>
        <w:rPr>
          <w:rFonts w:ascii="Arial" w:hAnsi="Arial" w:cs="Arial"/>
          <w:iCs/>
          <w:sz w:val="26"/>
          <w:szCs w:val="26"/>
        </w:rPr>
        <w:t xml:space="preserve">- оказывает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5">
        <w:r>
          <w:rPr>
            <w:rStyle w:val="-"/>
            <w:rFonts w:ascii="Arial" w:hAnsi="Arial" w:cs="Arial"/>
            <w:iCs/>
            <w:color w:val="000000" w:themeColor="text1"/>
            <w:sz w:val="26"/>
            <w:szCs w:val="26"/>
            <w:u w:val="none"/>
          </w:rPr>
          <w:t>законодательством</w:t>
        </w:r>
      </w:hyperlink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iCs/>
          <w:sz w:val="26"/>
          <w:szCs w:val="26"/>
        </w:rPr>
        <w:t>Российской Федерации для рассмотрения обращений граждан;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 оказывает гражданам, нуждающимся в социальной поддержке и социальной защите, бесплатную юридическую помощь по вопросам,</w:t>
      </w:r>
      <w:r>
        <w:rPr>
          <w:rFonts w:ascii="Arial" w:hAnsi="Arial" w:cs="Arial"/>
          <w:sz w:val="26"/>
          <w:szCs w:val="26"/>
        </w:rPr>
        <w:t xml:space="preserve"> относящимся к сфере ветеринарии,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</w:t>
      </w:r>
      <w:r>
        <w:rPr>
          <w:rFonts w:ascii="Arial" w:hAnsi="Arial" w:cs="Arial"/>
          <w:sz w:val="26"/>
          <w:szCs w:val="26"/>
        </w:rPr>
        <w:t>едеральными законами и иными нормативными правовыми актами Российской Федерации.</w:t>
      </w:r>
      <w:proofErr w:type="gramEnd"/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20 Федерального закона от 21.11.2011 N 324-ФЗ «О бесплатной юридической помощи в Российской Федерации» право на получение бесплатной юридической помощи в</w:t>
      </w:r>
      <w:r>
        <w:rPr>
          <w:sz w:val="26"/>
          <w:szCs w:val="26"/>
        </w:rPr>
        <w:t xml:space="preserve"> рамках государственной системы бесплатной юридической помощи имеют следующие категории граждан: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</w:t>
      </w:r>
      <w:r>
        <w:rPr>
          <w:sz w:val="26"/>
          <w:szCs w:val="26"/>
        </w:rPr>
        <w:t>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инвалиды I и II группы;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ветераны Великой Отечественной войны, Герои Российской Федерации, Герои Советско</w:t>
      </w:r>
      <w:r>
        <w:rPr>
          <w:sz w:val="26"/>
          <w:szCs w:val="26"/>
        </w:rPr>
        <w:t>го Союза, Герои Социалистического Труда, Герои Труда Российской Федерации;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</w:t>
      </w:r>
      <w:r>
        <w:rPr>
          <w:sz w:val="26"/>
          <w:szCs w:val="26"/>
        </w:rPr>
        <w:t>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4.1) лица, желающие принять на воспитание в свою семью ребенка, оставшегося без попечения ро</w:t>
      </w:r>
      <w:r>
        <w:rPr>
          <w:sz w:val="26"/>
          <w:szCs w:val="26"/>
        </w:rPr>
        <w:t>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4.2) усыновители, если они обращаются за оказанием бесплатной юридической помощи по вопросам, связанным с </w:t>
      </w:r>
      <w:r>
        <w:rPr>
          <w:sz w:val="26"/>
          <w:szCs w:val="26"/>
        </w:rPr>
        <w:t>обеспечением и защитой прав и законных интересов усыновленных детей;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6) несовершеннолетние, содержащиеся </w:t>
      </w:r>
      <w:r>
        <w:rPr>
          <w:sz w:val="26"/>
          <w:szCs w:val="26"/>
        </w:rPr>
        <w:t>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</w:t>
      </w:r>
      <w:r>
        <w:rPr>
          <w:sz w:val="26"/>
          <w:szCs w:val="26"/>
        </w:rPr>
        <w:t>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4F1DED" w:rsidRDefault="00246832">
      <w:pPr>
        <w:pStyle w:val="ConsPlusNormal"/>
        <w:ind w:firstLine="540"/>
        <w:jc w:val="both"/>
      </w:pPr>
      <w:r>
        <w:rPr>
          <w:sz w:val="26"/>
          <w:szCs w:val="26"/>
        </w:rPr>
        <w:t>7) граждане, имеющие право на бесплатную юрид</w:t>
      </w:r>
      <w:r>
        <w:rPr>
          <w:sz w:val="26"/>
          <w:szCs w:val="26"/>
        </w:rPr>
        <w:t xml:space="preserve">ическую помощь в соответствии </w:t>
      </w:r>
      <w:r>
        <w:rPr>
          <w:color w:val="000000" w:themeColor="text1"/>
          <w:sz w:val="26"/>
          <w:szCs w:val="26"/>
        </w:rPr>
        <w:t xml:space="preserve">с </w:t>
      </w:r>
      <w:hyperlink r:id="rId6">
        <w:r>
          <w:rPr>
            <w:rStyle w:val="-"/>
            <w:color w:val="000000" w:themeColor="text1"/>
            <w:sz w:val="26"/>
            <w:szCs w:val="26"/>
          </w:rPr>
          <w:t>Законом</w:t>
        </w:r>
      </w:hyperlink>
      <w:r>
        <w:rPr>
          <w:color w:val="000000" w:themeColor="text1"/>
          <w:sz w:val="26"/>
          <w:szCs w:val="26"/>
        </w:rPr>
        <w:t xml:space="preserve"> Российской </w:t>
      </w:r>
      <w:r>
        <w:rPr>
          <w:sz w:val="26"/>
          <w:szCs w:val="26"/>
        </w:rPr>
        <w:t>Федерации от 2 июля 1992 года N 3185-1 "О психиатрической помощи и гарантиях прав</w:t>
      </w:r>
      <w:r>
        <w:rPr>
          <w:sz w:val="26"/>
          <w:szCs w:val="26"/>
        </w:rPr>
        <w:t xml:space="preserve"> граждан при ее оказании";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</w:t>
      </w:r>
      <w:r>
        <w:rPr>
          <w:sz w:val="26"/>
          <w:szCs w:val="26"/>
        </w:rPr>
        <w:t>дан;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8.1) граждане, пострадавшие в результате чрезвычайной ситуации: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дети погибшего (умершего) в рез</w:t>
      </w:r>
      <w:r>
        <w:rPr>
          <w:sz w:val="26"/>
          <w:szCs w:val="26"/>
        </w:rPr>
        <w:t>ультате чрезвычайной ситуации;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родители погибшего (умершего) в результате чрезвычайной ситуации;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</w:t>
      </w:r>
      <w:r>
        <w:rPr>
          <w:sz w:val="26"/>
          <w:szCs w:val="26"/>
        </w:rPr>
        <w:t>постоянным и основным источником сре</w:t>
      </w:r>
      <w:proofErr w:type="gramStart"/>
      <w:r>
        <w:rPr>
          <w:sz w:val="26"/>
          <w:szCs w:val="26"/>
        </w:rPr>
        <w:t>дств к с</w:t>
      </w:r>
      <w:proofErr w:type="gramEnd"/>
      <w:r>
        <w:rPr>
          <w:sz w:val="26"/>
          <w:szCs w:val="26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граждане, здоровью которых причинен вред в результате чрезвычайной ситуации;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граждане</w:t>
      </w:r>
      <w:r>
        <w:rPr>
          <w:sz w:val="26"/>
          <w:szCs w:val="26"/>
        </w:rPr>
        <w:t>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граждане, которым право на получение бесплатной юридической помощи в рамках государственной системы бесплатной юридиче</w:t>
      </w:r>
      <w:r>
        <w:rPr>
          <w:sz w:val="26"/>
          <w:szCs w:val="26"/>
        </w:rPr>
        <w:t>ской помощи предоставлено в соответствии с иными федеральными законами и законами субъектов Российской Федерации.</w:t>
      </w:r>
    </w:p>
    <w:p w:rsidR="004F1DED" w:rsidRDefault="004F1DED">
      <w:pPr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Содержание, пределы осуществления, способы реализации и </w:t>
      </w:r>
      <w:proofErr w:type="gramStart"/>
      <w:r>
        <w:rPr>
          <w:rFonts w:ascii="Arial" w:hAnsi="Arial" w:cs="Arial"/>
          <w:b/>
          <w:sz w:val="26"/>
          <w:szCs w:val="26"/>
        </w:rPr>
        <w:t>защиты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гарантированных законодательством Российской Федерации прав, свобод и законных</w:t>
      </w:r>
      <w:r>
        <w:rPr>
          <w:rFonts w:ascii="Arial" w:hAnsi="Arial" w:cs="Arial"/>
          <w:b/>
          <w:sz w:val="26"/>
          <w:szCs w:val="26"/>
        </w:rPr>
        <w:t xml:space="preserve">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</w:t>
      </w:r>
    </w:p>
    <w:p w:rsidR="004F1DED" w:rsidRDefault="004F1DED">
      <w:pPr>
        <w:pStyle w:val="a9"/>
        <w:ind w:left="900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4F1DED" w:rsidRDefault="00246832">
      <w:pPr>
        <w:pStyle w:val="a9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Права и свободы гражданина определяются статьями 17-63 Конституции РФ, в указанных статьях также содер</w:t>
      </w:r>
      <w:r>
        <w:rPr>
          <w:rFonts w:ascii="Arial" w:hAnsi="Arial" w:cs="Arial"/>
          <w:sz w:val="26"/>
          <w:szCs w:val="26"/>
        </w:rPr>
        <w:t>жатся обязанности граждан:</w:t>
      </w:r>
    </w:p>
    <w:p w:rsidR="004F1DED" w:rsidRDefault="00246832">
      <w:pPr>
        <w:pStyle w:val="a9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17</w:t>
      </w:r>
    </w:p>
    <w:p w:rsidR="004F1DED" w:rsidRDefault="00246832">
      <w:pPr>
        <w:pStyle w:val="a9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4F1DED" w:rsidRDefault="00246832">
      <w:pPr>
        <w:pStyle w:val="a9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Основные права и с</w:t>
      </w:r>
      <w:r>
        <w:rPr>
          <w:rFonts w:ascii="Arial" w:hAnsi="Arial" w:cs="Arial"/>
          <w:sz w:val="26"/>
          <w:szCs w:val="26"/>
        </w:rPr>
        <w:t>вободы человека неотчуждаемы и принадлежат каждому от рождения.</w:t>
      </w:r>
    </w:p>
    <w:p w:rsidR="004F1DED" w:rsidRDefault="00246832">
      <w:pPr>
        <w:pStyle w:val="a9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Осуществление прав и свобод человека и гражданина не должно нарушать права и свободы других лиц.</w:t>
      </w:r>
    </w:p>
    <w:p w:rsidR="004F1DED" w:rsidRDefault="004F1DED">
      <w:pPr>
        <w:pStyle w:val="a9"/>
        <w:ind w:firstLine="567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18</w:t>
      </w:r>
    </w:p>
    <w:p w:rsidR="004F1DED" w:rsidRDefault="00246832">
      <w:pPr>
        <w:pStyle w:val="a9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Права и свободы человека и гражданина являются непосредственно действующими. Они </w:t>
      </w:r>
      <w:r>
        <w:rPr>
          <w:rFonts w:ascii="Arial" w:hAnsi="Arial" w:cs="Arial"/>
          <w:sz w:val="26"/>
          <w:szCs w:val="26"/>
        </w:rPr>
        <w:t>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4F1DED" w:rsidRDefault="004F1DED">
      <w:pPr>
        <w:pStyle w:val="a9"/>
        <w:ind w:firstLine="567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19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Все равны перед законом и судом.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Государство гарантирует равенство прав и свобод</w:t>
      </w:r>
      <w:r>
        <w:rPr>
          <w:rFonts w:ascii="Arial" w:hAnsi="Arial" w:cs="Arial"/>
          <w:sz w:val="26"/>
          <w:szCs w:val="26"/>
        </w:rPr>
        <w:t xml:space="preserve">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</w:t>
      </w:r>
      <w:r>
        <w:rPr>
          <w:rFonts w:ascii="Arial" w:hAnsi="Arial" w:cs="Arial"/>
          <w:sz w:val="26"/>
          <w:szCs w:val="26"/>
        </w:rPr>
        <w:t>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Мужчина и женщина имеют равные права и свободы и равные возможности для их реализации.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20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Каждый имеет право</w:t>
      </w:r>
      <w:r>
        <w:rPr>
          <w:rFonts w:ascii="Arial" w:hAnsi="Arial" w:cs="Arial"/>
          <w:sz w:val="26"/>
          <w:szCs w:val="26"/>
        </w:rPr>
        <w:t xml:space="preserve"> на жизнь.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</w:t>
      </w:r>
      <w:r>
        <w:rPr>
          <w:rFonts w:ascii="Arial" w:hAnsi="Arial" w:cs="Arial"/>
          <w:sz w:val="26"/>
          <w:szCs w:val="26"/>
        </w:rPr>
        <w:t>сяжных заседателей.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21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Достоинство личности охраняется государством. Ничто не может быть основанием для его умаления.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 Никто не должен подвергаться пыткам, насилию, другому жестокому или унижающему человеческое достоинство обращению или наказа</w:t>
      </w:r>
      <w:r>
        <w:rPr>
          <w:rFonts w:ascii="Arial" w:hAnsi="Arial" w:cs="Arial"/>
          <w:sz w:val="26"/>
          <w:szCs w:val="26"/>
        </w:rPr>
        <w:t xml:space="preserve">нию. Никто не </w:t>
      </w:r>
      <w:proofErr w:type="gramStart"/>
      <w:r>
        <w:rPr>
          <w:rFonts w:ascii="Arial" w:hAnsi="Arial" w:cs="Arial"/>
          <w:sz w:val="26"/>
          <w:szCs w:val="26"/>
        </w:rPr>
        <w:t>может быть без добровольного согласия подвергнут</w:t>
      </w:r>
      <w:proofErr w:type="gramEnd"/>
      <w:r>
        <w:rPr>
          <w:rFonts w:ascii="Arial" w:hAnsi="Arial" w:cs="Arial"/>
          <w:sz w:val="26"/>
          <w:szCs w:val="26"/>
        </w:rPr>
        <w:t xml:space="preserve"> медицинским, научным или иным опытам.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22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Каждый имеет право на свободу и личную неприкосновенность.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Арест, заключение под стражу и содержание под стражей допускаются только по суд</w:t>
      </w:r>
      <w:r>
        <w:rPr>
          <w:rFonts w:ascii="Arial" w:hAnsi="Arial" w:cs="Arial"/>
          <w:sz w:val="26"/>
          <w:szCs w:val="26"/>
        </w:rPr>
        <w:t>ебному решению. До судебного решения лицо не может быть подвергнуто задержанию на срок более 48 часов.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23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Каждый имеет право </w:t>
      </w:r>
      <w:r>
        <w:rPr>
          <w:rFonts w:ascii="Arial" w:hAnsi="Arial" w:cs="Arial"/>
          <w:sz w:val="26"/>
          <w:szCs w:val="26"/>
        </w:rPr>
        <w:t>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24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Сбор, хранение, использование и распространение информации о частной жизни лица без</w:t>
      </w:r>
      <w:r>
        <w:rPr>
          <w:rFonts w:ascii="Arial" w:hAnsi="Arial" w:cs="Arial"/>
          <w:sz w:val="26"/>
          <w:szCs w:val="26"/>
        </w:rPr>
        <w:t xml:space="preserve"> его согласия не допускаются.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</w:t>
      </w:r>
      <w:r>
        <w:rPr>
          <w:rFonts w:ascii="Arial" w:hAnsi="Arial" w:cs="Arial"/>
          <w:sz w:val="26"/>
          <w:szCs w:val="26"/>
        </w:rPr>
        <w:t>ное не предусмотрено законом.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25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26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Каждый вправе оп</w:t>
      </w:r>
      <w:r>
        <w:rPr>
          <w:rFonts w:ascii="Arial" w:hAnsi="Arial" w:cs="Arial"/>
          <w:sz w:val="26"/>
          <w:szCs w:val="26"/>
        </w:rPr>
        <w:t>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Каждый имеет право на пользование родным языком, на свободный выбор языка общения, воспитания, обучения и тв</w:t>
      </w:r>
      <w:r>
        <w:rPr>
          <w:rFonts w:ascii="Arial" w:hAnsi="Arial" w:cs="Arial"/>
          <w:sz w:val="26"/>
          <w:szCs w:val="26"/>
        </w:rPr>
        <w:t>орчества.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27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Каждый может свободно выезжать за пределы Российской Федерации. Гражданин Российской </w:t>
      </w:r>
      <w:r>
        <w:rPr>
          <w:rFonts w:ascii="Arial" w:hAnsi="Arial" w:cs="Arial"/>
          <w:sz w:val="26"/>
          <w:szCs w:val="26"/>
        </w:rPr>
        <w:t>Федерации имеет право беспрепятственно возвращаться в Российскую Федерацию.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28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</w:t>
      </w:r>
      <w:r>
        <w:rPr>
          <w:rFonts w:ascii="Arial" w:hAnsi="Arial" w:cs="Arial"/>
          <w:sz w:val="26"/>
          <w:szCs w:val="26"/>
        </w:rPr>
        <w:t>й, свободно выбирать, иметь и распространять религиозные и иные убеждения и действовать в соответствии с ними.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29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Каждому гарантируется свобода мысли и слова.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Не допускаются пропаганда или агитация, </w:t>
      </w:r>
      <w:proofErr w:type="gramStart"/>
      <w:r>
        <w:rPr>
          <w:rFonts w:ascii="Arial" w:hAnsi="Arial" w:cs="Arial"/>
          <w:sz w:val="26"/>
          <w:szCs w:val="26"/>
        </w:rPr>
        <w:t>возбуждающие</w:t>
      </w:r>
      <w:proofErr w:type="gramEnd"/>
      <w:r>
        <w:rPr>
          <w:rFonts w:ascii="Arial" w:hAnsi="Arial" w:cs="Arial"/>
          <w:sz w:val="26"/>
          <w:szCs w:val="26"/>
        </w:rPr>
        <w:t xml:space="preserve"> социальную, расовую, националь</w:t>
      </w:r>
      <w:r>
        <w:rPr>
          <w:rFonts w:ascii="Arial" w:hAnsi="Arial" w:cs="Arial"/>
          <w:sz w:val="26"/>
          <w:szCs w:val="26"/>
        </w:rPr>
        <w:t>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Никто не может быть принужден к выражению своих мнений и убеждений или отказу от них.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Каждый имеет право св</w:t>
      </w:r>
      <w:r>
        <w:rPr>
          <w:rFonts w:ascii="Arial" w:hAnsi="Arial" w:cs="Arial"/>
          <w:sz w:val="26"/>
          <w:szCs w:val="26"/>
        </w:rPr>
        <w:t>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Гарантируется свобода массовой информации. Цензура запрещается</w:t>
      </w:r>
      <w:r>
        <w:rPr>
          <w:rFonts w:ascii="Arial" w:hAnsi="Arial" w:cs="Arial"/>
          <w:sz w:val="26"/>
          <w:szCs w:val="26"/>
        </w:rPr>
        <w:t>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30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Никто не может быть принужден к вступлению в какое-либо объединени</w:t>
      </w:r>
      <w:r>
        <w:rPr>
          <w:rFonts w:ascii="Arial" w:hAnsi="Arial" w:cs="Arial"/>
          <w:sz w:val="26"/>
          <w:szCs w:val="26"/>
        </w:rPr>
        <w:t>е или пребыванию в нем.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31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32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Граждане Российской Федерации имеют право участвовать в управлении</w:t>
      </w:r>
      <w:r>
        <w:rPr>
          <w:rFonts w:ascii="Arial" w:hAnsi="Arial" w:cs="Arial"/>
          <w:sz w:val="26"/>
          <w:szCs w:val="26"/>
        </w:rPr>
        <w:t xml:space="preserve"> делами государства как непосредственно, так и через своих представителей.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Не им</w:t>
      </w:r>
      <w:r>
        <w:rPr>
          <w:rFonts w:ascii="Arial" w:hAnsi="Arial" w:cs="Arial"/>
          <w:sz w:val="26"/>
          <w:szCs w:val="26"/>
        </w:rPr>
        <w:t>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Граждане Российской Федерации имеют равный доступ к государственной службе.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Граждане Российской Федераци</w:t>
      </w:r>
      <w:r>
        <w:rPr>
          <w:rFonts w:ascii="Arial" w:hAnsi="Arial" w:cs="Arial"/>
          <w:sz w:val="26"/>
          <w:szCs w:val="26"/>
        </w:rPr>
        <w:t>и имеют право участвовать в отправлении правосудия.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33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34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Не допускается экономическая деятельность, направленная на монополизацию и недобросовестную ко</w:t>
      </w:r>
      <w:r>
        <w:rPr>
          <w:rFonts w:ascii="Arial" w:hAnsi="Arial" w:cs="Arial"/>
          <w:sz w:val="26"/>
          <w:szCs w:val="26"/>
        </w:rPr>
        <w:t>нкуренцию.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35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Право частной собственности охраняется законом.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Никто не может быть лишен своего имущес</w:t>
      </w:r>
      <w:r>
        <w:rPr>
          <w:rFonts w:ascii="Arial" w:hAnsi="Arial" w:cs="Arial"/>
          <w:sz w:val="26"/>
          <w:szCs w:val="26"/>
        </w:rPr>
        <w:t>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Право наследования гарантируется.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36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Граждане и их объединения в</w:t>
      </w:r>
      <w:r>
        <w:rPr>
          <w:rFonts w:ascii="Arial" w:hAnsi="Arial" w:cs="Arial"/>
          <w:sz w:val="26"/>
          <w:szCs w:val="26"/>
        </w:rPr>
        <w:t>праве иметь в частной собственности землю.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</w:t>
      </w:r>
      <w:r>
        <w:rPr>
          <w:rFonts w:ascii="Arial" w:hAnsi="Arial" w:cs="Arial"/>
          <w:sz w:val="26"/>
          <w:szCs w:val="26"/>
        </w:rPr>
        <w:t>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Условия и порядок пользования землей определяются на основе федерального закона.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Статья 37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Принудительный труд запреще</w:t>
      </w:r>
      <w:r>
        <w:rPr>
          <w:rFonts w:ascii="Arial" w:hAnsi="Arial" w:cs="Arial"/>
          <w:sz w:val="26"/>
          <w:szCs w:val="26"/>
        </w:rPr>
        <w:t>н.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>
        <w:rPr>
          <w:rFonts w:ascii="Arial" w:hAnsi="Arial" w:cs="Arial"/>
          <w:sz w:val="26"/>
          <w:szCs w:val="26"/>
        </w:rPr>
        <w:t>размера оплаты труда</w:t>
      </w:r>
      <w:proofErr w:type="gramEnd"/>
      <w:r>
        <w:rPr>
          <w:rFonts w:ascii="Arial" w:hAnsi="Arial" w:cs="Arial"/>
          <w:sz w:val="26"/>
          <w:szCs w:val="26"/>
        </w:rPr>
        <w:t>, а также право на защ</w:t>
      </w:r>
      <w:r>
        <w:rPr>
          <w:rFonts w:ascii="Arial" w:hAnsi="Arial" w:cs="Arial"/>
          <w:sz w:val="26"/>
          <w:szCs w:val="26"/>
        </w:rPr>
        <w:t>иту от безработицы.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Каждый имеет право на отдых. </w:t>
      </w:r>
      <w:proofErr w:type="gramStart"/>
      <w:r>
        <w:rPr>
          <w:rFonts w:ascii="Arial" w:hAnsi="Arial" w:cs="Arial"/>
          <w:sz w:val="26"/>
          <w:szCs w:val="26"/>
        </w:rPr>
        <w:t>Работающему по трудовому договор</w:t>
      </w:r>
      <w:r>
        <w:rPr>
          <w:rFonts w:ascii="Arial" w:hAnsi="Arial" w:cs="Arial"/>
          <w:sz w:val="26"/>
          <w:szCs w:val="26"/>
        </w:rPr>
        <w:t>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  <w:proofErr w:type="gramEnd"/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38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Материнство и детство, семья находятся под защитой государства.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Забота о детях, их воспитание </w:t>
      </w:r>
      <w:r>
        <w:rPr>
          <w:rFonts w:ascii="Arial" w:hAnsi="Arial" w:cs="Arial"/>
          <w:sz w:val="26"/>
          <w:szCs w:val="26"/>
        </w:rPr>
        <w:t>- равное право и обязанность родителей.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Трудоспособные дети, достигшие 18 лет, должны заботиться о нетрудоспособных родителях.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39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Каждому гарантируется социальное обеспечение по возрасту, в случае болезни, инвалидности, потери кормильца, для </w:t>
      </w:r>
      <w:r>
        <w:rPr>
          <w:rFonts w:ascii="Arial" w:hAnsi="Arial" w:cs="Arial"/>
          <w:sz w:val="26"/>
          <w:szCs w:val="26"/>
        </w:rPr>
        <w:t>воспитания детей и в иных случаях, установленных законом.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Государственные пенсии и социальные пособия устанавливаются законом.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40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Каждый имеет право на жилище. Никто не может быть произвольно лишен жилища.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Малоимущим, </w:t>
      </w:r>
      <w:r>
        <w:rPr>
          <w:rFonts w:ascii="Arial" w:hAnsi="Arial" w:cs="Arial"/>
          <w:sz w:val="26"/>
          <w:szCs w:val="26"/>
        </w:rPr>
        <w:t xml:space="preserve">иным указанным в законе гражданам, нуждающимся в жилище, оно предоставляется бесплатно или за доступную плату из </w:t>
      </w:r>
      <w:r>
        <w:rPr>
          <w:rFonts w:ascii="Arial" w:hAnsi="Arial" w:cs="Arial"/>
          <w:sz w:val="26"/>
          <w:szCs w:val="26"/>
        </w:rPr>
        <w:lastRenderedPageBreak/>
        <w:t>государственных, муниципальных и других жилищных фондов в соответствии с установленными законом нормами.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41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Каждый имеет право на ох</w:t>
      </w:r>
      <w:r>
        <w:rPr>
          <w:rFonts w:ascii="Arial" w:hAnsi="Arial" w:cs="Arial"/>
          <w:sz w:val="26"/>
          <w:szCs w:val="26"/>
        </w:rPr>
        <w:t>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В Российской Федерации </w:t>
      </w:r>
      <w:r>
        <w:rPr>
          <w:rFonts w:ascii="Arial" w:hAnsi="Arial" w:cs="Arial"/>
          <w:sz w:val="26"/>
          <w:szCs w:val="26"/>
        </w:rPr>
        <w:t>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</w:t>
      </w:r>
      <w:r>
        <w:rPr>
          <w:rFonts w:ascii="Arial" w:hAnsi="Arial" w:cs="Arial"/>
          <w:sz w:val="26"/>
          <w:szCs w:val="26"/>
        </w:rPr>
        <w:t>ой культуры и спорта, экологическому и санитарно-эпидемиологическому благополучию.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татья 42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43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Каждый имеет право на образование.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Гарантир</w:t>
      </w:r>
      <w:r>
        <w:rPr>
          <w:rFonts w:ascii="Arial" w:hAnsi="Arial" w:cs="Arial"/>
          <w:sz w:val="26"/>
          <w:szCs w:val="26"/>
        </w:rPr>
        <w:t>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Каждый вправе на конкурсной основе бесплатно получить высшее о</w:t>
      </w:r>
      <w:r>
        <w:rPr>
          <w:rFonts w:ascii="Arial" w:hAnsi="Arial" w:cs="Arial"/>
          <w:sz w:val="26"/>
          <w:szCs w:val="26"/>
        </w:rPr>
        <w:t>бразование в государственном или муниципальном образовательном учреждении и на предприятии.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Российская Федерация уст</w:t>
      </w:r>
      <w:r>
        <w:rPr>
          <w:rFonts w:ascii="Arial" w:hAnsi="Arial" w:cs="Arial"/>
          <w:sz w:val="26"/>
          <w:szCs w:val="26"/>
        </w:rPr>
        <w:t>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44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1. Каждому гарантируется свобода литературного, художественного, научного, технического и других видов творчества, преп</w:t>
      </w:r>
      <w:r>
        <w:rPr>
          <w:rFonts w:ascii="Arial" w:hAnsi="Arial" w:cs="Arial"/>
          <w:sz w:val="26"/>
          <w:szCs w:val="26"/>
        </w:rPr>
        <w:t>одавания. Интеллектуальная собственность охраняется законом.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Каждый обязан заботиться о сохранении исторического и культурного </w:t>
      </w:r>
      <w:r>
        <w:rPr>
          <w:rFonts w:ascii="Arial" w:hAnsi="Arial" w:cs="Arial"/>
          <w:sz w:val="26"/>
          <w:szCs w:val="26"/>
        </w:rPr>
        <w:t>наследия, беречь памятники истории и культуры.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45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Государственная защита прав и свобод человека и гражданина в Российской Федерации гарантируется.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Каждый вправе защищать свои права и свободы всеми способами, не запрещенными законом.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Статья </w:t>
      </w:r>
      <w:r>
        <w:rPr>
          <w:rFonts w:ascii="Arial" w:hAnsi="Arial" w:cs="Arial"/>
          <w:sz w:val="26"/>
          <w:szCs w:val="26"/>
        </w:rPr>
        <w:t>46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Каждому гарантируется судебная защита его прав и свобод.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Каждый вправе</w:t>
      </w:r>
      <w:r>
        <w:rPr>
          <w:rFonts w:ascii="Arial" w:hAnsi="Arial" w:cs="Arial"/>
          <w:sz w:val="26"/>
          <w:szCs w:val="26"/>
        </w:rPr>
        <w:t xml:space="preserve">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47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Никто не может быть лишен п</w:t>
      </w:r>
      <w:r>
        <w:rPr>
          <w:rFonts w:ascii="Arial" w:hAnsi="Arial" w:cs="Arial"/>
          <w:sz w:val="26"/>
          <w:szCs w:val="26"/>
        </w:rPr>
        <w:t>рава на рассмотрение его дела в том суде и тем судьей, к подсудности которых оно отнесено законом.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Обвиняемый в совершении преступления имеет право на рассмотрение его дела судом с участием присяжных заседателей в случаях, предусмотренных федеральным за</w:t>
      </w:r>
      <w:r>
        <w:rPr>
          <w:rFonts w:ascii="Arial" w:hAnsi="Arial" w:cs="Arial"/>
          <w:sz w:val="26"/>
          <w:szCs w:val="26"/>
        </w:rPr>
        <w:t>коном.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48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Каждый задержанный, заключенный под стражу, обвиняемый в совершении преступ</w:t>
      </w:r>
      <w:r>
        <w:rPr>
          <w:rFonts w:ascii="Arial" w:hAnsi="Arial" w:cs="Arial"/>
          <w:sz w:val="26"/>
          <w:szCs w:val="26"/>
        </w:rPr>
        <w:t>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Статья 49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Каждый обвиняемый в совершении преступления считается невиновным, пока его виновность не будет </w:t>
      </w:r>
      <w:r>
        <w:rPr>
          <w:rFonts w:ascii="Arial" w:hAnsi="Arial" w:cs="Arial"/>
          <w:sz w:val="26"/>
          <w:szCs w:val="26"/>
        </w:rPr>
        <w:t>доказана в предусмотренном федеральным законом порядке и установлена вступившим в законную силу приговором суда.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Обвиняемый не обязан доказывать свою невиновность.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Неустранимые сомнения в виновности лица толкуются в пользу обвиняемого.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50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 xml:space="preserve">Никто не может быть повторно осужден </w:t>
      </w:r>
      <w:proofErr w:type="gramStart"/>
      <w:r>
        <w:rPr>
          <w:rFonts w:ascii="Arial" w:hAnsi="Arial" w:cs="Arial"/>
          <w:sz w:val="26"/>
          <w:szCs w:val="26"/>
        </w:rPr>
        <w:t>за одно</w:t>
      </w:r>
      <w:proofErr w:type="gramEnd"/>
      <w:r>
        <w:rPr>
          <w:rFonts w:ascii="Arial" w:hAnsi="Arial" w:cs="Arial"/>
          <w:sz w:val="26"/>
          <w:szCs w:val="26"/>
        </w:rPr>
        <w:t xml:space="preserve"> и то же преступление.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Каждый осужденный за преступление имеет право на пересмотр пригов</w:t>
      </w:r>
      <w:r>
        <w:rPr>
          <w:rFonts w:ascii="Arial" w:hAnsi="Arial" w:cs="Arial"/>
          <w:sz w:val="26"/>
          <w:szCs w:val="26"/>
        </w:rPr>
        <w:t>ора вышестоящим судом в порядке, установленном федеральным законом, а также право просить о помиловании или смягчении наказания.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51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Никто не обязан свидетельствовать против себя самого, своего супруга и близких родственников, круг которых </w:t>
      </w:r>
      <w:r>
        <w:rPr>
          <w:rFonts w:ascii="Arial" w:hAnsi="Arial" w:cs="Arial"/>
          <w:sz w:val="26"/>
          <w:szCs w:val="26"/>
        </w:rPr>
        <w:t>определяется федеральным законом.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Федеральным законом могут устанавливаться иные случаи освобождения от обязанности давать свидетельские показания.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52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Права потерпевших от преступлений и злоупотреблений властью охраняются законом. Государство об</w:t>
      </w:r>
      <w:r>
        <w:rPr>
          <w:rFonts w:ascii="Arial" w:hAnsi="Arial" w:cs="Arial"/>
          <w:sz w:val="26"/>
          <w:szCs w:val="26"/>
        </w:rPr>
        <w:t>еспечивает потерпевшим доступ к правосудию и компенсацию причиненного ущерба.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53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</w:t>
      </w:r>
      <w:r>
        <w:rPr>
          <w:rFonts w:ascii="Arial" w:hAnsi="Arial" w:cs="Arial"/>
          <w:sz w:val="26"/>
          <w:szCs w:val="26"/>
        </w:rPr>
        <w:t>тья 54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Закон, устанавливающий или отягчающий ответственность, обратной силы не имеет.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</w:t>
      </w:r>
      <w:r>
        <w:rPr>
          <w:rFonts w:ascii="Arial" w:hAnsi="Arial" w:cs="Arial"/>
          <w:sz w:val="26"/>
          <w:szCs w:val="26"/>
        </w:rPr>
        <w:t>ь за него устранена или смягчена, применяется новый закон.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Статья 55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В</w:t>
      </w:r>
      <w:r>
        <w:rPr>
          <w:rFonts w:ascii="Arial" w:hAnsi="Arial" w:cs="Arial"/>
          <w:sz w:val="26"/>
          <w:szCs w:val="26"/>
        </w:rPr>
        <w:t xml:space="preserve"> Российской Федерации не должны издаваться законы, отменяющие или умаляющие права и свободы человека и гражданина.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Права и свободы человека и гражданина могут быть ограничены федеральным законом только в той мере, в какой это необходимо в целях защиты о</w:t>
      </w:r>
      <w:r>
        <w:rPr>
          <w:rFonts w:ascii="Arial" w:hAnsi="Arial" w:cs="Arial"/>
          <w:sz w:val="26"/>
          <w:szCs w:val="26"/>
        </w:rPr>
        <w:t>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56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 условиях чрезвычайного положения для обеспечения безопасности граждан и защиты конституционн</w:t>
      </w:r>
      <w:r>
        <w:rPr>
          <w:rFonts w:ascii="Arial" w:hAnsi="Arial" w:cs="Arial"/>
          <w:sz w:val="26"/>
          <w:szCs w:val="26"/>
        </w:rPr>
        <w:t>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Чрезвычайное положение на всей территории Российской Федерации и в ее отдельных местностях</w:t>
      </w:r>
      <w:r>
        <w:rPr>
          <w:rFonts w:ascii="Arial" w:hAnsi="Arial" w:cs="Arial"/>
          <w:sz w:val="26"/>
          <w:szCs w:val="26"/>
        </w:rPr>
        <w:t xml:space="preserve"> может вводиться при наличии обстоятельств и в порядке, установленных федеральным конституционным законом.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Не подлежат ограничению права и свободы, предусмотренные статьями 20, 21, 23 (часть 1), 24, 28, 34 (часть 1), 40 (часть 1), 46 - 54 Конституции Ро</w:t>
      </w:r>
      <w:r>
        <w:rPr>
          <w:rFonts w:ascii="Arial" w:hAnsi="Arial" w:cs="Arial"/>
          <w:sz w:val="26"/>
          <w:szCs w:val="26"/>
        </w:rPr>
        <w:t>ссийской Федерации.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57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58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Каждый обязан сохранять природу и окружающую </w:t>
      </w:r>
      <w:r>
        <w:rPr>
          <w:rFonts w:ascii="Arial" w:hAnsi="Arial" w:cs="Arial"/>
          <w:sz w:val="26"/>
          <w:szCs w:val="26"/>
        </w:rPr>
        <w:t>среду, бережно относиться к природным богатствам.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59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Защита Отечества является долгом и обязанностью гражданина Российской Федерации.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Гражданин Российской Федерации несет военную службу в соответствии с федеральным законом.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Гражданин </w:t>
      </w:r>
      <w:r>
        <w:rPr>
          <w:rFonts w:ascii="Arial" w:hAnsi="Arial" w:cs="Arial"/>
          <w:sz w:val="26"/>
          <w:szCs w:val="26"/>
        </w:rPr>
        <w:t xml:space="preserve">Российской Федерации в случае, если его убеждениям или вероисповеданию противоречит несение военной службы, а также в иных </w:t>
      </w:r>
      <w:r>
        <w:rPr>
          <w:rFonts w:ascii="Arial" w:hAnsi="Arial" w:cs="Arial"/>
          <w:sz w:val="26"/>
          <w:szCs w:val="26"/>
        </w:rPr>
        <w:lastRenderedPageBreak/>
        <w:t>установленных федеральным законом случаях имеет право на замену ее альтернативной гражданской службой.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60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Гражданин Российско</w:t>
      </w:r>
      <w:r>
        <w:rPr>
          <w:rFonts w:ascii="Arial" w:hAnsi="Arial" w:cs="Arial"/>
          <w:sz w:val="26"/>
          <w:szCs w:val="26"/>
        </w:rPr>
        <w:t>й Федерации может самостоятельно осуществлять в полном объеме свои права и обязанности с 18 лет.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61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Российская Федерация гарант</w:t>
      </w:r>
      <w:r>
        <w:rPr>
          <w:rFonts w:ascii="Arial" w:hAnsi="Arial" w:cs="Arial"/>
          <w:sz w:val="26"/>
          <w:szCs w:val="26"/>
        </w:rPr>
        <w:t>ирует своим гражданам защиту и покровительство за ее пределами.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62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Гражданин Российской Федерации может иметь гражданство иностранного государства (двойное гражданство) в соответствии с федеральным законом или международным договором Российской </w:t>
      </w:r>
      <w:r>
        <w:rPr>
          <w:rFonts w:ascii="Arial" w:hAnsi="Arial" w:cs="Arial"/>
          <w:sz w:val="26"/>
          <w:szCs w:val="26"/>
        </w:rPr>
        <w:t>Федерации.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международ</w:t>
      </w:r>
      <w:r>
        <w:rPr>
          <w:rFonts w:ascii="Arial" w:hAnsi="Arial" w:cs="Arial"/>
          <w:sz w:val="26"/>
          <w:szCs w:val="26"/>
        </w:rPr>
        <w:t>ным договором Российской Федерации.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Иностранные граждане и лица без гражданства пользуются в Российской Федерации правами и </w:t>
      </w:r>
      <w:proofErr w:type="gramStart"/>
      <w:r>
        <w:rPr>
          <w:rFonts w:ascii="Arial" w:hAnsi="Arial" w:cs="Arial"/>
          <w:sz w:val="26"/>
          <w:szCs w:val="26"/>
        </w:rPr>
        <w:t>несут обязанности</w:t>
      </w:r>
      <w:proofErr w:type="gramEnd"/>
      <w:r>
        <w:rPr>
          <w:rFonts w:ascii="Arial" w:hAnsi="Arial" w:cs="Arial"/>
          <w:sz w:val="26"/>
          <w:szCs w:val="26"/>
        </w:rPr>
        <w:t xml:space="preserve"> наравне с гражданами Российской Федерации, кроме случаев, установленных федеральным законом или международным д</w:t>
      </w:r>
      <w:r>
        <w:rPr>
          <w:rFonts w:ascii="Arial" w:hAnsi="Arial" w:cs="Arial"/>
          <w:sz w:val="26"/>
          <w:szCs w:val="26"/>
        </w:rPr>
        <w:t>оговором Российской Федерации.</w:t>
      </w:r>
    </w:p>
    <w:p w:rsidR="004F1DED" w:rsidRDefault="004F1DE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63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В Российской Федерации не допускается выдач</w:t>
      </w:r>
      <w:r>
        <w:rPr>
          <w:rFonts w:ascii="Arial" w:hAnsi="Arial" w:cs="Arial"/>
          <w:sz w:val="26"/>
          <w:szCs w:val="26"/>
        </w:rPr>
        <w:t>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</w:t>
      </w:r>
      <w:r>
        <w:rPr>
          <w:rFonts w:ascii="Arial" w:hAnsi="Arial" w:cs="Arial"/>
          <w:sz w:val="26"/>
          <w:szCs w:val="26"/>
        </w:rPr>
        <w:t>зания в других государствах осуществляются на основе федерального закона или международного договора Российской Федерации.</w:t>
      </w:r>
    </w:p>
    <w:p w:rsidR="004F1DED" w:rsidRDefault="004F1DED">
      <w:pPr>
        <w:pStyle w:val="a9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1DED" w:rsidRDefault="00246832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со ст. 15 Конституции РФ  </w:t>
      </w:r>
      <w:r>
        <w:rPr>
          <w:rFonts w:ascii="Arial" w:hAnsi="Arial" w:cs="Arial"/>
          <w:iCs/>
          <w:sz w:val="26"/>
          <w:szCs w:val="26"/>
        </w:rPr>
        <w:t>граждане и их объединения обязаны соблюдать Конституцию Российской Федерации и законы. Стат</w:t>
      </w:r>
      <w:r>
        <w:rPr>
          <w:rFonts w:ascii="Arial" w:hAnsi="Arial" w:cs="Arial"/>
          <w:iCs/>
          <w:sz w:val="26"/>
          <w:szCs w:val="26"/>
        </w:rPr>
        <w:t xml:space="preserve">ьями 90, 115 Конституции РФ закреплено, что указы и распоряжения Президента </w:t>
      </w:r>
      <w:r>
        <w:rPr>
          <w:rFonts w:ascii="Arial" w:hAnsi="Arial" w:cs="Arial"/>
          <w:iCs/>
          <w:sz w:val="26"/>
          <w:szCs w:val="26"/>
        </w:rPr>
        <w:lastRenderedPageBreak/>
        <w:t xml:space="preserve">Российской Федерации, а также постановления и распоряжения Правительства Российской Федерации обязательны для исполнения на всей территории Российской Федерации. </w:t>
      </w:r>
    </w:p>
    <w:p w:rsidR="004F1DED" w:rsidRDefault="00246832">
      <w:pPr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Содержание, преде</w:t>
      </w:r>
      <w:r>
        <w:rPr>
          <w:rFonts w:ascii="Arial" w:hAnsi="Arial" w:cs="Arial"/>
          <w:sz w:val="26"/>
          <w:szCs w:val="26"/>
        </w:rPr>
        <w:t xml:space="preserve">лы осуществления, способы реализации и </w:t>
      </w:r>
      <w:proofErr w:type="gramStart"/>
      <w:r>
        <w:rPr>
          <w:rFonts w:ascii="Arial" w:hAnsi="Arial" w:cs="Arial"/>
          <w:sz w:val="26"/>
          <w:szCs w:val="26"/>
        </w:rPr>
        <w:t>защиты</w:t>
      </w:r>
      <w:proofErr w:type="gramEnd"/>
      <w:r>
        <w:rPr>
          <w:rFonts w:ascii="Arial" w:hAnsi="Arial" w:cs="Arial"/>
          <w:sz w:val="26"/>
          <w:szCs w:val="26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 регламентируются  также Гражданским кодексом Российской Федерации:</w:t>
      </w:r>
    </w:p>
    <w:p w:rsidR="004F1DED" w:rsidRDefault="004F1DED">
      <w:pPr>
        <w:ind w:firstLine="540"/>
        <w:contextualSpacing/>
        <w:jc w:val="both"/>
        <w:rPr>
          <w:rFonts w:ascii="Arial" w:hAnsi="Arial" w:cs="Arial"/>
          <w:sz w:val="26"/>
          <w:szCs w:val="26"/>
        </w:rPr>
      </w:pPr>
    </w:p>
    <w:p w:rsidR="004F1DED" w:rsidRDefault="00246832">
      <w:pPr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Статья 9. Осуществление гражданских прав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1. Граждане и юридические лица по своему усмотрению осуществляют принадлежащие им гражданские права.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2. Отказ граждан и юридических лиц от осуществления принадлежащих им прав не влечет прекращения этих прав, за искл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>ючением случаев, предусмотренных законом.</w:t>
      </w:r>
    </w:p>
    <w:p w:rsidR="004F1DED" w:rsidRDefault="004F1DED">
      <w:pPr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4F1DED" w:rsidRDefault="00246832">
      <w:pPr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Статья 10. Пределы осуществления гражданских прав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bookmarkStart w:id="0" w:name="Par5"/>
      <w:bookmarkEnd w:id="0"/>
      <w:r>
        <w:rPr>
          <w:rFonts w:ascii="Arial" w:hAnsi="Arial" w:cs="Arial"/>
          <w:iCs/>
          <w:color w:val="000000" w:themeColor="text1"/>
          <w:sz w:val="26"/>
          <w:szCs w:val="26"/>
        </w:rPr>
        <w:t>1.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>ое заведомо недобросовестное осуществление гражданских прав (злоупотребление правом).</w:t>
      </w:r>
    </w:p>
    <w:p w:rsidR="004F1DED" w:rsidRDefault="00246832">
      <w:pPr>
        <w:spacing w:after="0" w:line="240" w:lineRule="auto"/>
        <w:ind w:firstLine="540"/>
        <w:jc w:val="both"/>
      </w:pP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Не допускается использование гражданских прав в целях ограничения </w:t>
      </w:r>
      <w:hyperlink r:id="rId7">
        <w:r>
          <w:rPr>
            <w:rStyle w:val="-"/>
            <w:rFonts w:ascii="Arial" w:hAnsi="Arial" w:cs="Arial"/>
            <w:iCs/>
            <w:color w:val="000000" w:themeColor="text1"/>
            <w:sz w:val="26"/>
            <w:szCs w:val="26"/>
          </w:rPr>
          <w:t>конкуренции</w:t>
        </w:r>
      </w:hyperlink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, а также злоупотребление </w:t>
      </w:r>
      <w:hyperlink r:id="rId8">
        <w:r>
          <w:rPr>
            <w:rStyle w:val="-"/>
            <w:rFonts w:ascii="Arial" w:hAnsi="Arial" w:cs="Arial"/>
            <w:iCs/>
            <w:color w:val="000000" w:themeColor="text1"/>
            <w:sz w:val="26"/>
            <w:szCs w:val="26"/>
          </w:rPr>
          <w:t>доминирующим положением</w:t>
        </w:r>
      </w:hyperlink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на рынке.</w:t>
      </w:r>
    </w:p>
    <w:p w:rsidR="004F1DED" w:rsidRDefault="00246832">
      <w:pPr>
        <w:spacing w:after="0" w:line="240" w:lineRule="auto"/>
        <w:ind w:firstLine="540"/>
        <w:jc w:val="both"/>
      </w:pPr>
      <w:bookmarkStart w:id="1" w:name="Par7"/>
      <w:bookmarkEnd w:id="1"/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2. В случае несоблюдения требований, предусмотренных </w:t>
      </w:r>
      <w:hyperlink w:anchor="Par5">
        <w:r>
          <w:rPr>
            <w:rStyle w:val="-"/>
            <w:rFonts w:ascii="Arial" w:hAnsi="Arial" w:cs="Arial"/>
            <w:iCs/>
            <w:color w:val="000000" w:themeColor="text1"/>
            <w:sz w:val="26"/>
            <w:szCs w:val="26"/>
          </w:rPr>
          <w:t>пунктом 1</w:t>
        </w:r>
      </w:hyperlink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настоящей статьи, суд, арбитражный суд или третейский суд с учетом характера и последствий допущенного злоупотребления отказывает лицу в защите принадлежащего ему права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полностью или частично, а также применяет иные меры, предусмотренные законом.</w:t>
      </w:r>
    </w:p>
    <w:p w:rsidR="004F1DED" w:rsidRDefault="00246832">
      <w:pPr>
        <w:spacing w:after="0" w:line="240" w:lineRule="auto"/>
        <w:ind w:firstLine="540"/>
        <w:jc w:val="both"/>
      </w:pPr>
      <w:r>
        <w:rPr>
          <w:rFonts w:ascii="Arial" w:hAnsi="Arial" w:cs="Arial"/>
          <w:iCs/>
          <w:color w:val="000000" w:themeColor="text1"/>
          <w:sz w:val="26"/>
          <w:szCs w:val="26"/>
        </w:rPr>
        <w:t>3. В случае</w:t>
      </w:r>
      <w:proofErr w:type="gramStart"/>
      <w:r>
        <w:rPr>
          <w:rFonts w:ascii="Arial" w:hAnsi="Arial" w:cs="Arial"/>
          <w:iCs/>
          <w:color w:val="000000" w:themeColor="text1"/>
          <w:sz w:val="26"/>
          <w:szCs w:val="26"/>
        </w:rPr>
        <w:t>,</w:t>
      </w:r>
      <w:proofErr w:type="gramEnd"/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если злоупотребление правом выражается в совершении действий в обход закона с противоправной целью, последствия, предусмотренные </w:t>
      </w:r>
      <w:hyperlink w:anchor="Par7">
        <w:r>
          <w:rPr>
            <w:rStyle w:val="-"/>
            <w:rFonts w:ascii="Arial" w:hAnsi="Arial" w:cs="Arial"/>
            <w:iCs/>
            <w:color w:val="000000" w:themeColor="text1"/>
            <w:sz w:val="26"/>
            <w:szCs w:val="26"/>
          </w:rPr>
          <w:t>пунктом 2</w:t>
        </w:r>
      </w:hyperlink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>настоящей статьи, применяются, поскольку иные последствия таких действий не установлены настоящим Кодексом.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4. Если злоупотребление правом повлекло нарушение права другого лица, такое лицо вправе требовать возмещения причиненных этим убытков.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5. Добросовес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>тность участников гражданских правоотношений и разумность их действий предполагаются.</w:t>
      </w:r>
    </w:p>
    <w:p w:rsidR="004F1DED" w:rsidRDefault="004F1DED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4F1DED" w:rsidRDefault="00246832">
      <w:pPr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Статья 11. Судебная защита гражданских прав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1. Защиту нарушенных или оспоренных гражданских прав осуществляет в соответствии с подведомственностью дел, установленной про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>цессуальным законодательством, суд, арбитражный суд или третейский суд (далее - суд).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2. Защита гражданских прав в административном порядке осуществляется лишь в случаях, предусмотренных законом. Решение, принятое в административном порядке, может быть осп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>орено в суде.</w:t>
      </w:r>
    </w:p>
    <w:p w:rsidR="004F1DED" w:rsidRDefault="004F1DED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4F1DED" w:rsidRDefault="00246832">
      <w:pPr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bookmarkStart w:id="2" w:name="Par15"/>
      <w:bookmarkEnd w:id="2"/>
      <w:r>
        <w:rPr>
          <w:rFonts w:ascii="Arial" w:hAnsi="Arial" w:cs="Arial"/>
          <w:iCs/>
          <w:color w:val="000000" w:themeColor="text1"/>
          <w:sz w:val="26"/>
          <w:szCs w:val="26"/>
        </w:rPr>
        <w:lastRenderedPageBreak/>
        <w:t>Статья 12. Способы защиты гражданских прав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Защита гражданских прав осуществляется путем: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признания права;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восстановления положения, существовавшего до нарушения права, и пресечения действий, нарушающих право или создающих угрозу его нарушени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>я;</w:t>
      </w:r>
    </w:p>
    <w:p w:rsidR="004F1DED" w:rsidRDefault="00246832">
      <w:pPr>
        <w:spacing w:after="0" w:line="240" w:lineRule="auto"/>
        <w:ind w:firstLine="540"/>
        <w:jc w:val="both"/>
      </w:pP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признания </w:t>
      </w:r>
      <w:proofErr w:type="spellStart"/>
      <w:r>
        <w:rPr>
          <w:rFonts w:ascii="Arial" w:hAnsi="Arial" w:cs="Arial"/>
          <w:iCs/>
          <w:color w:val="000000" w:themeColor="text1"/>
          <w:sz w:val="26"/>
          <w:szCs w:val="26"/>
        </w:rPr>
        <w:t>оспоримой</w:t>
      </w:r>
      <w:proofErr w:type="spellEnd"/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сделки недействительной и применения последствий ее недействительности, применения </w:t>
      </w:r>
      <w:hyperlink r:id="rId9">
        <w:r>
          <w:rPr>
            <w:rStyle w:val="-"/>
            <w:rFonts w:ascii="Arial" w:hAnsi="Arial" w:cs="Arial"/>
            <w:iCs/>
            <w:color w:val="000000" w:themeColor="text1"/>
            <w:sz w:val="26"/>
            <w:szCs w:val="26"/>
          </w:rPr>
          <w:t>последствий</w:t>
        </w:r>
      </w:hyperlink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недейс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>твительности ничтожной сделки;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признания </w:t>
      </w:r>
      <w:proofErr w:type="gramStart"/>
      <w:r>
        <w:rPr>
          <w:rFonts w:ascii="Arial" w:hAnsi="Arial" w:cs="Arial"/>
          <w:iCs/>
          <w:color w:val="000000" w:themeColor="text1"/>
          <w:sz w:val="26"/>
          <w:szCs w:val="26"/>
        </w:rPr>
        <w:t>недействительным</w:t>
      </w:r>
      <w:proofErr w:type="gramEnd"/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решения собрания;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признания </w:t>
      </w:r>
      <w:proofErr w:type="gramStart"/>
      <w:r>
        <w:rPr>
          <w:rFonts w:ascii="Arial" w:hAnsi="Arial" w:cs="Arial"/>
          <w:iCs/>
          <w:color w:val="000000" w:themeColor="text1"/>
          <w:sz w:val="26"/>
          <w:szCs w:val="26"/>
        </w:rPr>
        <w:t>недействительным</w:t>
      </w:r>
      <w:proofErr w:type="gramEnd"/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акта государственного органа или органа местного самоуправления;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самозащиты права;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присуждения к исполнению обязанности в натуре;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возмещения убытков;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взыскания неустойки;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компенсации морального вреда;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прекращения или изменения правоотношения;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неприменения судом акта государственного органа или органа местного самоуправления, противоречащего закону;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иными способами, предусмотренными законом.</w:t>
      </w:r>
    </w:p>
    <w:p w:rsidR="004F1DED" w:rsidRDefault="004F1DED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4F1DED" w:rsidRDefault="00246832">
      <w:pPr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Статья 13. 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Признание </w:t>
      </w:r>
      <w:proofErr w:type="gramStart"/>
      <w:r>
        <w:rPr>
          <w:rFonts w:ascii="Arial" w:hAnsi="Arial" w:cs="Arial"/>
          <w:iCs/>
          <w:color w:val="000000" w:themeColor="text1"/>
          <w:sz w:val="26"/>
          <w:szCs w:val="26"/>
        </w:rPr>
        <w:t>недействительным</w:t>
      </w:r>
      <w:proofErr w:type="gramEnd"/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акта государственного органа или органа местного самоуправления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Ненормативный акт государственного органа или органа местного самоуправления, а в случаях, предусмотренных законом, также нормативный акт, не соответствующие закону 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>или иным правовым актам и нарушающие гражданские права и охраняемые законом интересы гражданина или юридического лица, могут быть признаны судом недействительными.</w:t>
      </w:r>
    </w:p>
    <w:p w:rsidR="004F1DED" w:rsidRDefault="00246832">
      <w:pPr>
        <w:spacing w:after="0" w:line="240" w:lineRule="auto"/>
        <w:ind w:firstLine="540"/>
        <w:jc w:val="both"/>
      </w:pPr>
      <w:r>
        <w:rPr>
          <w:rFonts w:ascii="Arial" w:hAnsi="Arial" w:cs="Arial"/>
          <w:iCs/>
          <w:color w:val="000000" w:themeColor="text1"/>
          <w:sz w:val="26"/>
          <w:szCs w:val="26"/>
        </w:rPr>
        <w:t>В случае признания судом акта недействительным нарушенное право подлежит восстановлению либо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защите иными способами, предусмотренными </w:t>
      </w:r>
      <w:hyperlink w:anchor="Par15">
        <w:r>
          <w:rPr>
            <w:rStyle w:val="-"/>
            <w:rFonts w:ascii="Arial" w:hAnsi="Arial" w:cs="Arial"/>
            <w:iCs/>
            <w:color w:val="000000" w:themeColor="text1"/>
            <w:sz w:val="26"/>
            <w:szCs w:val="26"/>
          </w:rPr>
          <w:t>статьей 12</w:t>
        </w:r>
      </w:hyperlink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Гражданского кодекса РФ.</w:t>
      </w:r>
    </w:p>
    <w:p w:rsidR="004F1DED" w:rsidRDefault="004F1DED">
      <w:pPr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4F1DED" w:rsidRDefault="00246832">
      <w:pPr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Статья 14. Самозащита гражданских прав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>Допускается самозащита гражданских прав.</w:t>
      </w:r>
    </w:p>
    <w:p w:rsidR="004F1DED" w:rsidRDefault="00246832">
      <w:pPr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Способы самозащиты должны быть соразмерны нарушению и не выходить за </w:t>
      </w:r>
      <w:r>
        <w:rPr>
          <w:rFonts w:ascii="Arial" w:hAnsi="Arial" w:cs="Arial"/>
          <w:iCs/>
          <w:color w:val="000000" w:themeColor="text1"/>
          <w:sz w:val="26"/>
          <w:szCs w:val="26"/>
        </w:rPr>
        <w:t>пределы действий, необходимых для его пресечения.</w:t>
      </w:r>
    </w:p>
    <w:p w:rsidR="004F1DED" w:rsidRDefault="004F1DED">
      <w:pPr>
        <w:pStyle w:val="a9"/>
        <w:ind w:left="900"/>
        <w:rPr>
          <w:i/>
          <w:iCs/>
          <w:color w:val="000000"/>
          <w:sz w:val="27"/>
          <w:szCs w:val="27"/>
          <w:shd w:val="clear" w:color="auto" w:fill="FFFFFF"/>
        </w:rPr>
      </w:pPr>
    </w:p>
    <w:p w:rsidR="004F1DED" w:rsidRDefault="002468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  <w:i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 xml:space="preserve">Компетенция и порядок деятельности учреждения </w:t>
      </w:r>
    </w:p>
    <w:p w:rsidR="004F1DED" w:rsidRDefault="00246832">
      <w:pPr>
        <w:pStyle w:val="a9"/>
        <w:ind w:left="900"/>
        <w:jc w:val="center"/>
        <w:rPr>
          <w:rFonts w:ascii="Arial" w:hAnsi="Arial" w:cs="Arial"/>
          <w:b/>
          <w:i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>и его должностных лиц</w:t>
      </w:r>
    </w:p>
    <w:p w:rsidR="004F1DED" w:rsidRDefault="00246832">
      <w:pPr>
        <w:ind w:firstLine="709"/>
        <w:jc w:val="both"/>
      </w:pP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Государственное автономное учреждение Тюменской области </w:t>
      </w:r>
      <w:r>
        <w:rPr>
          <w:rFonts w:ascii="Arial" w:hAnsi="Arial" w:cs="Arial"/>
          <w:bCs/>
          <w:iCs/>
          <w:color w:val="000000"/>
          <w:sz w:val="26"/>
          <w:szCs w:val="26"/>
        </w:rPr>
        <w:t>«Областной противоэпизоотический отряд»</w:t>
      </w:r>
      <w:bookmarkStart w:id="3" w:name="_GoBack"/>
      <w:bookmarkEnd w:id="3"/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 (далее – автономное учреждение), осущест</w:t>
      </w: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вляет свою деятельность в соответствии с нормативными правовыми и правовыми актами Российской Федерации и Тюменской области, а также уставом учреждения.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F1DED" w:rsidRDefault="00246832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Учредителем автономного учреждения является Тюменская область. От имени Тюменской области функции и по</w:t>
      </w:r>
      <w:r>
        <w:rPr>
          <w:rFonts w:ascii="Arial" w:eastAsia="Times New Roman" w:hAnsi="Arial" w:cs="Arial"/>
          <w:sz w:val="26"/>
          <w:szCs w:val="26"/>
          <w:lang w:eastAsia="ru-RU"/>
        </w:rPr>
        <w:t>лномочия учредителя автономного учреждения осуществляет Управление ветеринарии Тюменской области, за исключением функций и полномочий, осуществление которых относится к компетенции иных органов государственной власти (должностных лиц) Тюменской области в с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оответствии с действующим законодательством. </w:t>
      </w:r>
    </w:p>
    <w:p w:rsidR="004F1DED" w:rsidRDefault="00246832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Учреждение создано в целях реализации мероприятий по предупреждению и ликвидации заразных и иных болезней животных, защиты населения от болезней, общих для человека и животных.</w:t>
      </w:r>
    </w:p>
    <w:p w:rsidR="004F1DED" w:rsidRDefault="00246832">
      <w:pPr>
        <w:ind w:firstLine="709"/>
        <w:jc w:val="both"/>
      </w:pP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Учреждение  возглавляет начальник</w:t>
      </w: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К  компетенции  начальника     учреждения  относятся вопросы  осуществления  текущего  руководства деятельностью  учреждения, за исключением  вопросов,  отнесенных  законодательством  или уставом к компетенции учредителя и Наблюдательного совета.</w:t>
      </w:r>
    </w:p>
    <w:p w:rsidR="004F1DED" w:rsidRDefault="00246832">
      <w:pPr>
        <w:ind w:firstLine="709"/>
        <w:jc w:val="both"/>
      </w:pP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Учрежде</w:t>
      </w: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ние уполномочено осуществлять следующие виды основной деятельности</w:t>
      </w:r>
      <w:r>
        <w:rPr>
          <w:rFonts w:ascii="Arial" w:hAnsi="Arial" w:cs="Arial"/>
          <w:bCs/>
          <w:iCs/>
          <w:color w:val="000000"/>
          <w:sz w:val="26"/>
          <w:szCs w:val="26"/>
        </w:rPr>
        <w:t>:</w:t>
      </w:r>
    </w:p>
    <w:p w:rsidR="004F1DED" w:rsidRDefault="00246832">
      <w:pPr>
        <w:tabs>
          <w:tab w:val="left" w:pos="480"/>
          <w:tab w:val="left" w:pos="1080"/>
        </w:tabs>
        <w:autoSpaceDE w:val="0"/>
        <w:spacing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1. Организация и проведение противоэпизоотических мероприятий, </w:t>
      </w:r>
      <w:r>
        <w:rPr>
          <w:rFonts w:ascii="Arial" w:hAnsi="Arial" w:cs="Arial"/>
          <w:spacing w:val="-4"/>
          <w:sz w:val="26"/>
          <w:szCs w:val="26"/>
        </w:rPr>
        <w:t>направленных на предупреждение и ликвидацию (в случаях возникновения) заразных и иных болезней животных;</w:t>
      </w:r>
    </w:p>
    <w:p w:rsidR="004F1DED" w:rsidRDefault="00246832">
      <w:pPr>
        <w:tabs>
          <w:tab w:val="left" w:pos="1080"/>
        </w:tabs>
        <w:spacing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</w:rPr>
        <w:t>Оказание лечебно-профилактических услуг;</w:t>
      </w:r>
    </w:p>
    <w:p w:rsidR="004F1DED" w:rsidRDefault="00246832">
      <w:pPr>
        <w:tabs>
          <w:tab w:val="left" w:pos="1080"/>
        </w:tabs>
        <w:spacing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>3. Оказание терапевтических услуг;</w:t>
      </w:r>
    </w:p>
    <w:p w:rsidR="004F1DED" w:rsidRDefault="00246832">
      <w:pPr>
        <w:tabs>
          <w:tab w:val="left" w:pos="1080"/>
        </w:tabs>
        <w:spacing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>4. Оказание хирургических услуг;</w:t>
      </w:r>
    </w:p>
    <w:p w:rsidR="004F1DED" w:rsidRDefault="00246832">
      <w:pPr>
        <w:tabs>
          <w:tab w:val="left" w:pos="1080"/>
        </w:tabs>
        <w:spacing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>5. Оказание акушерско-гинекологических услуг;</w:t>
      </w:r>
    </w:p>
    <w:p w:rsidR="004F1DED" w:rsidRDefault="00246832">
      <w:pPr>
        <w:tabs>
          <w:tab w:val="left" w:pos="1080"/>
        </w:tabs>
        <w:spacing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</w:t>
      </w:r>
      <w:r>
        <w:rPr>
          <w:rFonts w:ascii="Arial" w:eastAsia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6. Оказание услуг по дезинфекции, дезинсекции, дератизации, </w:t>
      </w:r>
      <w:proofErr w:type="spellStart"/>
      <w:r>
        <w:rPr>
          <w:rFonts w:ascii="Arial" w:hAnsi="Arial" w:cs="Arial"/>
          <w:sz w:val="26"/>
          <w:szCs w:val="26"/>
        </w:rPr>
        <w:t>дег</w:t>
      </w:r>
      <w:r>
        <w:rPr>
          <w:rFonts w:ascii="Arial" w:hAnsi="Arial" w:cs="Arial"/>
          <w:sz w:val="26"/>
          <w:szCs w:val="26"/>
        </w:rPr>
        <w:t>ельминтезации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4F1DED" w:rsidRDefault="00246832">
      <w:pPr>
        <w:tabs>
          <w:tab w:val="left" w:pos="1080"/>
        </w:tabs>
        <w:spacing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</w:t>
      </w:r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7. Оказание услуг по иммунизации (</w:t>
      </w:r>
      <w:proofErr w:type="gramStart"/>
      <w:r>
        <w:rPr>
          <w:rFonts w:ascii="Arial" w:hAnsi="Arial" w:cs="Arial"/>
          <w:sz w:val="26"/>
          <w:szCs w:val="26"/>
        </w:rPr>
        <w:t>активная</w:t>
      </w:r>
      <w:proofErr w:type="gramEnd"/>
      <w:r>
        <w:rPr>
          <w:rFonts w:ascii="Arial" w:hAnsi="Arial" w:cs="Arial"/>
          <w:sz w:val="26"/>
          <w:szCs w:val="26"/>
        </w:rPr>
        <w:t>, пассивная);</w:t>
      </w:r>
    </w:p>
    <w:p w:rsidR="004F1DED" w:rsidRDefault="00246832">
      <w:pPr>
        <w:tabs>
          <w:tab w:val="left" w:pos="1080"/>
        </w:tabs>
        <w:spacing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>8. Оказание услуг по забору биологического материала (кровь, пат-материал);</w:t>
      </w:r>
    </w:p>
    <w:p w:rsidR="004F1DED" w:rsidRDefault="00246832">
      <w:pPr>
        <w:tabs>
          <w:tab w:val="left" w:pos="480"/>
          <w:tab w:val="left" w:pos="1080"/>
        </w:tabs>
        <w:autoSpaceDE w:val="0"/>
        <w:spacing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>9. Утилизация, кремация трупов животных в очагах возникновения зараз</w:t>
      </w:r>
      <w:r>
        <w:rPr>
          <w:rFonts w:ascii="Arial" w:hAnsi="Arial" w:cs="Arial"/>
          <w:sz w:val="26"/>
          <w:szCs w:val="26"/>
        </w:rPr>
        <w:t>ных, в том числе особо опасных болезней животных, по которым могут устанавливаться ограничительные мероприятия (карантин);</w:t>
      </w:r>
    </w:p>
    <w:p w:rsidR="004F1DED" w:rsidRDefault="00246832">
      <w:pPr>
        <w:tabs>
          <w:tab w:val="left" w:pos="480"/>
          <w:tab w:val="left" w:pos="1080"/>
        </w:tabs>
        <w:autoSpaceDE w:val="0"/>
        <w:spacing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10. Организация внедрения в практику животноводства новых технологий и техники для механизации ветеринарно-санитарны</w:t>
      </w:r>
      <w:r>
        <w:rPr>
          <w:rFonts w:ascii="Arial" w:hAnsi="Arial" w:cs="Arial"/>
          <w:sz w:val="26"/>
          <w:szCs w:val="26"/>
        </w:rPr>
        <w:t>х работ, а также достижений науки в области ветеринарной санитарии;</w:t>
      </w:r>
    </w:p>
    <w:p w:rsidR="004F1DED" w:rsidRDefault="00246832">
      <w:pPr>
        <w:tabs>
          <w:tab w:val="left" w:pos="480"/>
          <w:tab w:val="left" w:pos="1080"/>
        </w:tabs>
        <w:autoSpaceDE w:val="0"/>
        <w:spacing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 xml:space="preserve">               </w:t>
      </w:r>
      <w:r>
        <w:rPr>
          <w:rFonts w:ascii="Arial" w:hAnsi="Arial" w:cs="Arial"/>
          <w:sz w:val="26"/>
          <w:szCs w:val="26"/>
        </w:rPr>
        <w:t>11. Осуществление консультаций по вопросам проведения мероприятий по профилактике болезней животных и борьбе с этими болезнями, по вопросам соблюдения установленных ветерина</w:t>
      </w:r>
      <w:r>
        <w:rPr>
          <w:rFonts w:ascii="Arial" w:hAnsi="Arial" w:cs="Arial"/>
          <w:sz w:val="26"/>
          <w:szCs w:val="26"/>
        </w:rPr>
        <w:t>рно-санитарных правил перевозки и убоя животных, переработки, хранения и реализации продуктов животноводства, по вопросам падежа животных, по вопросам соблюдения ветеринарно-санитарных требований по содержанию животных;</w:t>
      </w:r>
    </w:p>
    <w:p w:rsidR="004F1DED" w:rsidRDefault="00246832">
      <w:pPr>
        <w:tabs>
          <w:tab w:val="left" w:pos="480"/>
          <w:tab w:val="left" w:pos="1080"/>
        </w:tabs>
        <w:autoSpaceDE w:val="0"/>
        <w:spacing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pacing w:val="-4"/>
          <w:sz w:val="26"/>
          <w:szCs w:val="26"/>
        </w:rPr>
        <w:t xml:space="preserve">              </w:t>
      </w:r>
      <w:r>
        <w:rPr>
          <w:rFonts w:ascii="Arial" w:hAnsi="Arial" w:cs="Arial"/>
          <w:spacing w:val="-4"/>
          <w:sz w:val="26"/>
          <w:szCs w:val="26"/>
        </w:rPr>
        <w:t>12. Организация и пров</w:t>
      </w:r>
      <w:r>
        <w:rPr>
          <w:rFonts w:ascii="Arial" w:hAnsi="Arial" w:cs="Arial"/>
          <w:spacing w:val="-4"/>
          <w:sz w:val="26"/>
          <w:szCs w:val="26"/>
        </w:rPr>
        <w:t>едение конференций, семинаров, выставок и других мероприятий в области ветеринарии;</w:t>
      </w:r>
    </w:p>
    <w:p w:rsidR="004F1DED" w:rsidRDefault="00246832">
      <w:pPr>
        <w:tabs>
          <w:tab w:val="left" w:pos="480"/>
          <w:tab w:val="left" w:pos="785"/>
          <w:tab w:val="left" w:pos="1080"/>
        </w:tabs>
        <w:autoSpaceDE w:val="0"/>
        <w:spacing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>13. Организация и осуществление мероприятий, направленных на выполнение Закона Российской Федерации от 14.05.1993 № 4979-1 «О ветеринарии», ветеринарно-санитарных п</w:t>
      </w:r>
      <w:r>
        <w:rPr>
          <w:rFonts w:ascii="Arial" w:hAnsi="Arial" w:cs="Arial"/>
          <w:sz w:val="26"/>
          <w:szCs w:val="26"/>
        </w:rPr>
        <w:t>равил, а также инструкций по борьбе с болезнями животных;</w:t>
      </w:r>
    </w:p>
    <w:p w:rsidR="004F1DED" w:rsidRDefault="00246832">
      <w:pPr>
        <w:tabs>
          <w:tab w:val="left" w:pos="480"/>
          <w:tab w:val="left" w:pos="785"/>
          <w:tab w:val="left" w:pos="1080"/>
        </w:tabs>
        <w:autoSpaceDE w:val="0"/>
        <w:spacing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14. </w:t>
      </w:r>
      <w:r>
        <w:rPr>
          <w:rFonts w:ascii="Arial" w:hAnsi="Arial" w:cs="Arial"/>
          <w:spacing w:val="-4"/>
          <w:sz w:val="26"/>
          <w:szCs w:val="26"/>
        </w:rPr>
        <w:t xml:space="preserve">Организация и проведение </w:t>
      </w:r>
      <w:r>
        <w:rPr>
          <w:rFonts w:ascii="Arial" w:hAnsi="Arial" w:cs="Arial"/>
          <w:sz w:val="26"/>
          <w:szCs w:val="26"/>
        </w:rPr>
        <w:t xml:space="preserve">карантинных и других ветеринарно-санитарных мероприятий с целью скорейшей ликвидации очагов эпизоотии </w:t>
      </w:r>
      <w:r>
        <w:rPr>
          <w:rFonts w:ascii="Arial" w:hAnsi="Arial" w:cs="Arial"/>
          <w:spacing w:val="-4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 случае возникновения инфекционных болезней животных;</w:t>
      </w:r>
    </w:p>
    <w:p w:rsidR="004F1DED" w:rsidRDefault="00246832">
      <w:pPr>
        <w:tabs>
          <w:tab w:val="left" w:pos="480"/>
          <w:tab w:val="left" w:pos="785"/>
          <w:tab w:val="left" w:pos="1080"/>
          <w:tab w:val="left" w:pos="1440"/>
        </w:tabs>
        <w:autoSpaceDE w:val="0"/>
        <w:spacing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15. Осуществление ветеринарного обслуживания организаций, иных хозяйствующих субъектов независимо от форм собственности на основании заключенных договоров;</w:t>
      </w:r>
    </w:p>
    <w:p w:rsidR="004F1DED" w:rsidRDefault="00246832">
      <w:pPr>
        <w:tabs>
          <w:tab w:val="left" w:pos="480"/>
          <w:tab w:val="left" w:pos="785"/>
          <w:tab w:val="left" w:pos="1080"/>
          <w:tab w:val="left" w:pos="1440"/>
        </w:tabs>
        <w:autoSpaceDE w:val="0"/>
        <w:spacing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>1</w:t>
      </w:r>
      <w:r w:rsidRPr="00246832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 Оказание услуг по формированию и обработке электронных документов, использ</w:t>
      </w:r>
      <w:r>
        <w:rPr>
          <w:rFonts w:ascii="Arial" w:hAnsi="Arial" w:cs="Arial"/>
          <w:sz w:val="26"/>
          <w:szCs w:val="26"/>
        </w:rPr>
        <w:t xml:space="preserve">уемых для оформления заказов на изготовление бланков ветеринарных сопроводительных документов и иной печатной продукции;          </w:t>
      </w:r>
    </w:p>
    <w:p w:rsidR="004F1DED" w:rsidRDefault="00246832">
      <w:pPr>
        <w:tabs>
          <w:tab w:val="left" w:pos="480"/>
          <w:tab w:val="left" w:pos="785"/>
          <w:tab w:val="left" w:pos="1080"/>
          <w:tab w:val="left" w:pos="1440"/>
        </w:tabs>
        <w:autoSpaceDE w:val="0"/>
        <w:spacing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     </w:t>
      </w:r>
      <w:r>
        <w:rPr>
          <w:rFonts w:ascii="Arial" w:hAnsi="Arial" w:cs="Arial"/>
          <w:sz w:val="26"/>
          <w:szCs w:val="26"/>
        </w:rPr>
        <w:t>1</w:t>
      </w:r>
      <w:r w:rsidRPr="00246832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pacing w:val="-4"/>
          <w:sz w:val="26"/>
          <w:szCs w:val="26"/>
        </w:rPr>
        <w:t>Проведение ветеринарного мониторинга по эпизоотическому состоянию территории Тюменской области, в том чис</w:t>
      </w:r>
      <w:r>
        <w:rPr>
          <w:rFonts w:ascii="Arial" w:hAnsi="Arial" w:cs="Arial"/>
          <w:spacing w:val="-4"/>
          <w:sz w:val="26"/>
          <w:szCs w:val="26"/>
        </w:rPr>
        <w:t xml:space="preserve">ле сбор, анализ, обобщение и подготовка ветеринарной отчетности (сведений); </w:t>
      </w:r>
    </w:p>
    <w:p w:rsidR="004F1DED" w:rsidRDefault="00246832">
      <w:pPr>
        <w:tabs>
          <w:tab w:val="left" w:pos="180"/>
          <w:tab w:val="left" w:pos="1080"/>
        </w:tabs>
        <w:autoSpaceDE w:val="0"/>
        <w:spacing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pacing w:val="-4"/>
          <w:sz w:val="26"/>
          <w:szCs w:val="26"/>
        </w:rPr>
        <w:t xml:space="preserve">           </w:t>
      </w:r>
      <w:r>
        <w:rPr>
          <w:rFonts w:ascii="Arial" w:hAnsi="Arial" w:cs="Arial"/>
          <w:spacing w:val="-4"/>
          <w:sz w:val="26"/>
          <w:szCs w:val="26"/>
        </w:rPr>
        <w:t>18. Обеспечение государственных учреждений, подведомственных Учредителю, биологической продукцией (учет, хранение, распределение);</w:t>
      </w:r>
    </w:p>
    <w:p w:rsidR="004F1DED" w:rsidRDefault="00246832">
      <w:pPr>
        <w:tabs>
          <w:tab w:val="left" w:pos="180"/>
          <w:tab w:val="left" w:pos="1080"/>
        </w:tabs>
        <w:autoSpaceDE w:val="0"/>
        <w:spacing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pacing w:val="-4"/>
          <w:sz w:val="26"/>
          <w:szCs w:val="26"/>
        </w:rPr>
        <w:t xml:space="preserve">           </w:t>
      </w:r>
      <w:r>
        <w:rPr>
          <w:rFonts w:ascii="Arial" w:hAnsi="Arial" w:cs="Arial"/>
          <w:spacing w:val="-4"/>
          <w:sz w:val="26"/>
          <w:szCs w:val="26"/>
        </w:rPr>
        <w:t xml:space="preserve">19. Проведение </w:t>
      </w:r>
      <w:r>
        <w:rPr>
          <w:rFonts w:ascii="Arial" w:hAnsi="Arial" w:cs="Arial"/>
          <w:spacing w:val="-4"/>
          <w:sz w:val="26"/>
          <w:szCs w:val="26"/>
        </w:rPr>
        <w:t>ветеринарно-профилактических мероприятий на территории Тюменской области  по оздоровлению поголовья КРС  в неблагополучных пунктах, а также с целью предупреждения возникновения заразных, в том числе особо опасных, болезней животных и иных болезней животных</w:t>
      </w:r>
      <w:r>
        <w:rPr>
          <w:rFonts w:ascii="Arial" w:hAnsi="Arial" w:cs="Arial"/>
          <w:spacing w:val="-4"/>
          <w:sz w:val="26"/>
          <w:szCs w:val="26"/>
        </w:rPr>
        <w:t>;</w:t>
      </w:r>
    </w:p>
    <w:p w:rsidR="004F1DED" w:rsidRDefault="00246832">
      <w:pPr>
        <w:tabs>
          <w:tab w:val="left" w:pos="180"/>
          <w:tab w:val="left" w:pos="1080"/>
        </w:tabs>
        <w:autoSpaceDE w:val="0"/>
        <w:spacing w:line="240" w:lineRule="auto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2</w:t>
      </w:r>
      <w:r w:rsidRPr="00246832">
        <w:rPr>
          <w:rFonts w:ascii="Arial" w:hAnsi="Arial" w:cs="Arial"/>
          <w:spacing w:val="-4"/>
          <w:sz w:val="26"/>
          <w:szCs w:val="26"/>
        </w:rPr>
        <w:t>0</w:t>
      </w:r>
      <w:r>
        <w:rPr>
          <w:rFonts w:ascii="Arial" w:hAnsi="Arial" w:cs="Arial"/>
          <w:spacing w:val="-4"/>
          <w:sz w:val="26"/>
          <w:szCs w:val="26"/>
        </w:rPr>
        <w:t xml:space="preserve">. Организация и осуществление мероприятий по дезинфекции в очагах эпизоотии; </w:t>
      </w:r>
    </w:p>
    <w:p w:rsidR="004F1DED" w:rsidRDefault="00246832">
      <w:pPr>
        <w:tabs>
          <w:tab w:val="left" w:pos="180"/>
          <w:tab w:val="left" w:pos="1080"/>
        </w:tabs>
        <w:autoSpaceDE w:val="0"/>
        <w:spacing w:line="240" w:lineRule="auto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2</w:t>
      </w:r>
      <w:r w:rsidRPr="00246832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 Осуществление ветеринарно-просветительской и методологической работы;</w:t>
      </w:r>
    </w:p>
    <w:p w:rsidR="004F1DED" w:rsidRDefault="00246832">
      <w:pPr>
        <w:tabs>
          <w:tab w:val="left" w:pos="180"/>
          <w:tab w:val="left" w:pos="1080"/>
        </w:tabs>
        <w:autoSpaceDE w:val="0"/>
        <w:spacing w:line="240" w:lineRule="auto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2</w:t>
      </w:r>
      <w:r w:rsidRPr="00246832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. Организация разработки и выпуска методических рекомендаций (памяток) по профилактике и </w:t>
      </w:r>
      <w:r>
        <w:rPr>
          <w:rFonts w:ascii="Arial" w:hAnsi="Arial" w:cs="Arial"/>
          <w:sz w:val="26"/>
          <w:szCs w:val="26"/>
        </w:rPr>
        <w:t>лечению заразных, в том числе особо опасных болезней животных, по которым могут устанавливаться ограничительные мероприятия (карантин);</w:t>
      </w:r>
    </w:p>
    <w:p w:rsidR="004F1DED" w:rsidRDefault="00246832">
      <w:pPr>
        <w:tabs>
          <w:tab w:val="left" w:pos="180"/>
          <w:tab w:val="left" w:pos="1080"/>
        </w:tabs>
        <w:autoSpaceDE w:val="0"/>
        <w:spacing w:line="240" w:lineRule="auto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lastRenderedPageBreak/>
        <w:t xml:space="preserve">  23. </w:t>
      </w:r>
      <w:r>
        <w:rPr>
          <w:rFonts w:ascii="Arial" w:hAnsi="Arial" w:cs="Arial"/>
          <w:sz w:val="26"/>
          <w:szCs w:val="26"/>
        </w:rPr>
        <w:t>Осуществление функций заказчика в соответствии с действующим законодательством, в целях обеспечения планирования и</w:t>
      </w:r>
      <w:r>
        <w:rPr>
          <w:rFonts w:ascii="Arial" w:hAnsi="Arial" w:cs="Arial"/>
          <w:sz w:val="26"/>
          <w:szCs w:val="26"/>
        </w:rPr>
        <w:t xml:space="preserve"> полного удовлетворения потребностей Автономного учреждения в товарах, работах, услугах;</w:t>
      </w:r>
    </w:p>
    <w:p w:rsidR="004F1DED" w:rsidRDefault="00246832">
      <w:pPr>
        <w:tabs>
          <w:tab w:val="left" w:pos="180"/>
          <w:tab w:val="left" w:pos="1080"/>
        </w:tabs>
        <w:autoSpaceDE w:val="0"/>
        <w:spacing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 xml:space="preserve">24. </w:t>
      </w:r>
      <w:r>
        <w:rPr>
          <w:rFonts w:ascii="Arial" w:hAnsi="Arial" w:cs="Arial"/>
          <w:spacing w:val="-4"/>
          <w:sz w:val="26"/>
          <w:szCs w:val="26"/>
        </w:rPr>
        <w:t>Обеспечение государственных учреждений, подведомственных Учредителю, вакуумными системами забора венозной крови (учет, хранение, распределение);</w:t>
      </w:r>
    </w:p>
    <w:p w:rsidR="004F1DED" w:rsidRDefault="00246832">
      <w:pPr>
        <w:tabs>
          <w:tab w:val="left" w:pos="180"/>
          <w:tab w:val="left" w:pos="1080"/>
        </w:tabs>
        <w:autoSpaceDE w:val="0"/>
        <w:spacing w:line="240" w:lineRule="auto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eastAsia="Arial" w:hAnsi="Arial" w:cs="Arial"/>
          <w:spacing w:val="-4"/>
          <w:sz w:val="26"/>
          <w:szCs w:val="26"/>
        </w:rPr>
        <w:t xml:space="preserve">        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  </w:t>
      </w:r>
      <w:r>
        <w:rPr>
          <w:rFonts w:ascii="Arial" w:hAnsi="Arial" w:cs="Arial"/>
          <w:spacing w:val="-4"/>
          <w:sz w:val="26"/>
          <w:szCs w:val="26"/>
        </w:rPr>
        <w:t xml:space="preserve">25. </w:t>
      </w:r>
      <w:proofErr w:type="spellStart"/>
      <w:r>
        <w:rPr>
          <w:rFonts w:ascii="Arial" w:hAnsi="Arial" w:cs="Arial"/>
          <w:spacing w:val="-4"/>
          <w:sz w:val="26"/>
          <w:szCs w:val="26"/>
        </w:rPr>
        <w:t>Биркование</w:t>
      </w:r>
      <w:proofErr w:type="spellEnd"/>
      <w:r>
        <w:rPr>
          <w:rFonts w:ascii="Arial" w:hAnsi="Arial" w:cs="Arial"/>
          <w:spacing w:val="-4"/>
          <w:sz w:val="26"/>
          <w:szCs w:val="26"/>
        </w:rPr>
        <w:t>, клеймение (</w:t>
      </w:r>
      <w:proofErr w:type="spellStart"/>
      <w:r>
        <w:rPr>
          <w:rFonts w:ascii="Arial" w:hAnsi="Arial" w:cs="Arial"/>
          <w:spacing w:val="-4"/>
          <w:sz w:val="26"/>
          <w:szCs w:val="26"/>
        </w:rPr>
        <w:t>таврение</w:t>
      </w:r>
      <w:proofErr w:type="spellEnd"/>
      <w:r>
        <w:rPr>
          <w:rFonts w:ascii="Arial" w:hAnsi="Arial" w:cs="Arial"/>
          <w:spacing w:val="-4"/>
          <w:sz w:val="26"/>
          <w:szCs w:val="26"/>
        </w:rPr>
        <w:t xml:space="preserve">), </w:t>
      </w:r>
      <w:proofErr w:type="spellStart"/>
      <w:r>
        <w:rPr>
          <w:rFonts w:ascii="Arial" w:hAnsi="Arial" w:cs="Arial"/>
          <w:spacing w:val="-4"/>
          <w:sz w:val="26"/>
          <w:szCs w:val="26"/>
        </w:rPr>
        <w:t>чипирование</w:t>
      </w:r>
      <w:proofErr w:type="spellEnd"/>
      <w:r>
        <w:rPr>
          <w:rFonts w:ascii="Arial" w:hAnsi="Arial" w:cs="Arial"/>
          <w:spacing w:val="-4"/>
          <w:sz w:val="26"/>
          <w:szCs w:val="26"/>
        </w:rPr>
        <w:t xml:space="preserve"> в целях идентификации животных;</w:t>
      </w:r>
    </w:p>
    <w:p w:rsidR="004F1DED" w:rsidRDefault="00246832">
      <w:pPr>
        <w:tabs>
          <w:tab w:val="left" w:pos="180"/>
          <w:tab w:val="left" w:pos="1080"/>
        </w:tabs>
        <w:autoSpaceDE w:val="0"/>
        <w:spacing w:line="240" w:lineRule="auto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eastAsia="Arial" w:hAnsi="Arial" w:cs="Arial"/>
          <w:spacing w:val="-4"/>
          <w:sz w:val="26"/>
          <w:szCs w:val="26"/>
        </w:rPr>
        <w:t xml:space="preserve">           </w:t>
      </w:r>
      <w:r>
        <w:rPr>
          <w:rFonts w:ascii="Arial" w:hAnsi="Arial" w:cs="Arial"/>
          <w:spacing w:val="-4"/>
          <w:sz w:val="26"/>
          <w:szCs w:val="26"/>
        </w:rPr>
        <w:t>26. Обеспечение государственных учреждений, подведомственных Учредителю, оборудованием и инструментами (учет, хранение, распределение).</w:t>
      </w:r>
    </w:p>
    <w:p w:rsidR="004F1DED" w:rsidRDefault="00246832">
      <w:pPr>
        <w:pStyle w:val="a9"/>
        <w:numPr>
          <w:ilvl w:val="0"/>
          <w:numId w:val="1"/>
        </w:numPr>
        <w:jc w:val="center"/>
      </w:pPr>
      <w:r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>Правила оказания государ</w:t>
      </w:r>
      <w:r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>ственных услуг</w:t>
      </w:r>
    </w:p>
    <w:p w:rsidR="004F1DED" w:rsidRDefault="00246832">
      <w:pPr>
        <w:ind w:firstLine="540"/>
        <w:jc w:val="both"/>
        <w:rPr>
          <w:rFonts w:ascii="Arial" w:hAnsi="Arial" w:cs="Arial"/>
          <w:bCs/>
          <w:iCs/>
          <w:color w:val="000000"/>
          <w:sz w:val="26"/>
          <w:szCs w:val="26"/>
          <w:highlight w:val="white"/>
        </w:rPr>
      </w:pPr>
      <w:proofErr w:type="gramStart"/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Нормативное правовое регулирование отношений, возникающих в связи с предоставлением государственных и муниципальных услуг, осуществляется в соответствии с Федеральным законом от 27.07.2010 N 210-ФЗ "Об организации предоставления государствен</w:t>
      </w: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 xml:space="preserve">ных и муниципальных услуг",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</w:t>
      </w:r>
      <w:r>
        <w:rPr>
          <w:rFonts w:ascii="Arial" w:hAnsi="Arial" w:cs="Arial"/>
          <w:bCs/>
          <w:iCs/>
          <w:color w:val="000000"/>
          <w:sz w:val="26"/>
          <w:szCs w:val="26"/>
          <w:shd w:val="clear" w:color="auto" w:fill="FFFFFF"/>
        </w:rPr>
        <w:t>актами.</w:t>
      </w:r>
      <w:proofErr w:type="gramEnd"/>
    </w:p>
    <w:p w:rsidR="004F1DED" w:rsidRDefault="004F1DED"/>
    <w:p w:rsidR="004F1DED" w:rsidRDefault="00246832">
      <w:pPr>
        <w:pStyle w:val="a9"/>
        <w:numPr>
          <w:ilvl w:val="0"/>
          <w:numId w:val="1"/>
        </w:numPr>
        <w:spacing w:before="15" w:after="0" w:line="336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Основания, условия и порядок обжалования решений и действий учреждения и его должностных лиц</w:t>
      </w:r>
    </w:p>
    <w:p w:rsidR="004F1DED" w:rsidRDefault="004F1DED">
      <w:pPr>
        <w:spacing w:before="15" w:after="0" w:line="336" w:lineRule="auto"/>
        <w:jc w:val="center"/>
        <w:outlineLvl w:val="0"/>
        <w:rPr>
          <w:rFonts w:ascii="Arial" w:eastAsia="Times New Roman" w:hAnsi="Arial" w:cs="Arial"/>
          <w:bCs/>
          <w:color w:val="CD3301"/>
          <w:sz w:val="26"/>
          <w:szCs w:val="26"/>
          <w:lang w:eastAsia="ru-RU"/>
        </w:rPr>
      </w:pPr>
    </w:p>
    <w:p w:rsidR="004F1DED" w:rsidRDefault="00246832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 соответствии со ст. 218 Кодекса административного судопроизводства Российской Федерации от 08.03.2015 N 21-ФЗ гражданин, организация, иные лица могут обратиться в суд с требованиями об оспаривании решений, действий (бездействия) учреждения и его должност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ных лиц,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</w:t>
      </w:r>
      <w:proofErr w:type="gramEnd"/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незаконно возложены какие-либо обязанности. </w:t>
      </w:r>
    </w:p>
    <w:p w:rsidR="004F1DED" w:rsidRDefault="00246832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Гражданин, организация, ины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е лица могут обратиться непосредственно в суд или оспорить решения, действия (бездействие) учреждения и его должностных лиц в вышестоящий в порядке подчиненности орган (Управление ветеринарии Тюменской области), у вышестоящего в порядке подчиненности лица 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либо использовать иные внесудебные процедуры урегулирования споров.</w:t>
      </w:r>
      <w:proofErr w:type="gramEnd"/>
    </w:p>
    <w:p w:rsidR="004F1DED" w:rsidRDefault="00246832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 случае</w:t>
      </w:r>
      <w:proofErr w:type="gramStart"/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если это предусмотрено федеральным законом, общественное объединение вправе обратиться в суд с требованием об оспаривании решений, действий (бездействия) учреждения и его  должно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стных лиц, если полагает, что нарушены или оспорены права, свободы и законные интересы всех членов этого 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общественного объединения, созданы препятствия к осуществлению их прав, свобод и реализации законных интересов или на них незаконно возложены какие-либ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о обязанности.</w:t>
      </w:r>
    </w:p>
    <w:p w:rsidR="004F1DED" w:rsidRDefault="00246832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 случаях, предусмотренных Кодексом административного судопроизводства РФ, органы государственной власти, Уполномоченный по правам человека в Российской Федерации, уполномоченный по правам человека в субъекте Российской Федерации, иные орган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ы, организации и лица, а также прокурор в пределах своей компетенции могут обратиться в суд с административными исковыми заявлениями о признании незаконными решений, действий (бездействия) учреждения и его должностных лиц, в защиту прав, свобод</w:t>
      </w:r>
      <w:proofErr w:type="gramEnd"/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и законных 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интересов иных лиц, если полагают, что оспариваемые решения, действия (бездействие) не соответствуют нормативному правовому акту, нарушают права, свободы и законные интересы граждан, организаций, иных лиц, создают препятствия к осуществлению их прав, свобо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д и реализации законных интересов или на них незаконно возложены какие-либо обязанности.</w:t>
      </w:r>
    </w:p>
    <w:p w:rsidR="004F1DED" w:rsidRDefault="004F1DED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</w:p>
    <w:p w:rsidR="004F1DED" w:rsidRDefault="00246832">
      <w:pPr>
        <w:tabs>
          <w:tab w:val="left" w:pos="1560"/>
        </w:tabs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Административные исковые заявления подаются в суд по правилам подсудности, установленным </w:t>
      </w:r>
      <w:hyperlink r:id="rId10">
        <w:r>
          <w:rPr>
            <w:rStyle w:val="-"/>
            <w:rFonts w:ascii="Arial" w:eastAsia="Times New Roman" w:hAnsi="Arial" w:cs="Arial"/>
            <w:color w:val="000000" w:themeColor="text1"/>
            <w:sz w:val="26"/>
            <w:szCs w:val="26"/>
            <w:u w:val="none"/>
            <w:lang w:eastAsia="ru-RU"/>
          </w:rPr>
          <w:t>главой 2</w:t>
        </w:r>
      </w:hyperlink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Кодекса административного судопроизводства РФ.</w:t>
      </w:r>
    </w:p>
    <w:p w:rsidR="004F1DED" w:rsidRDefault="00246832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Не подлежат рассмотрению в порядке, предусмотренном Кодексом администр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ативного судопроизводства РФ, административные исковые заявления о признании незаконными решений, действий (бездействия) учреждения и его должностных лиц, в случаях, если проверка законности таких решений, действий (бездействия) осуществляется в ином судеб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ном порядке.</w:t>
      </w:r>
    </w:p>
    <w:p w:rsidR="004F1DED" w:rsidRDefault="00246832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Статьей 219 Кодекса административного судопроизводства установлены сроки обращения с административным исковым заявлением в суд. Если Кодексом административного судопроизводства РФ не установлены иные сроки обращения с административным исковым 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заявлением в суд, 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свобод и законных интересов. Пропуск установленного срока обращения в 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суд не является основанием для отказа в принятии административного искового заявления к производству суда. Причины пропуска срока обращения в суд выясняются в предварительном судебном заседании или судебном заседании.</w:t>
      </w:r>
    </w:p>
    <w:p w:rsidR="004F1DED" w:rsidRDefault="00246832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bookmarkStart w:id="4" w:name="Par16"/>
      <w:bookmarkEnd w:id="4"/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Несвоевременное рассмотрение или </w:t>
      </w:r>
      <w:proofErr w:type="spellStart"/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нерас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смотрение</w:t>
      </w:r>
      <w:proofErr w:type="spellEnd"/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жалобы вышестоящим органом, вышестоящим должностным лицом свидетельствует о наличии уважительной причины пропуска срока обращения в суд.</w:t>
      </w:r>
    </w:p>
    <w:p w:rsidR="004F1DED" w:rsidRDefault="00246832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bookmarkStart w:id="5" w:name="Par20"/>
      <w:bookmarkEnd w:id="5"/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Требования к административному исковому заявлению, в том числе к его форме перечислены в ст. 220 Кодекса адми</w:t>
      </w:r>
      <w:r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нистративного судопроизводства.</w:t>
      </w:r>
    </w:p>
    <w:p w:rsidR="004F1DED" w:rsidRDefault="00246832">
      <w:pPr>
        <w:pStyle w:val="ConsPlusNormal"/>
        <w:ind w:firstLine="540"/>
        <w:jc w:val="both"/>
        <w:outlineLvl w:val="0"/>
      </w:pPr>
      <w:r>
        <w:rPr>
          <w:sz w:val="26"/>
          <w:szCs w:val="26"/>
        </w:rPr>
        <w:t xml:space="preserve">В соответствии со ст. 197 Арбитражного процессуального кодекса РФ </w:t>
      </w:r>
      <w:proofErr w:type="gramStart"/>
      <w:r>
        <w:rPr>
          <w:sz w:val="26"/>
          <w:szCs w:val="26"/>
        </w:rPr>
        <w:t>дела</w:t>
      </w:r>
      <w:proofErr w:type="gramEnd"/>
      <w:r>
        <w:rPr>
          <w:sz w:val="26"/>
          <w:szCs w:val="26"/>
        </w:rPr>
        <w:t xml:space="preserve">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</w:t>
      </w:r>
      <w:r>
        <w:rPr>
          <w:sz w:val="26"/>
          <w:szCs w:val="26"/>
        </w:rPr>
        <w:t xml:space="preserve">шений и действий (бездействия) учреждения и его должностных лиц рассматриваются арбитражным судом по общим </w:t>
      </w:r>
      <w:hyperlink r:id="rId11">
        <w:r>
          <w:rPr>
            <w:rStyle w:val="-"/>
            <w:color w:val="000000" w:themeColor="text1"/>
            <w:sz w:val="26"/>
            <w:szCs w:val="26"/>
          </w:rPr>
          <w:t>правилам</w:t>
        </w:r>
      </w:hyperlink>
      <w:r>
        <w:rPr>
          <w:sz w:val="26"/>
          <w:szCs w:val="26"/>
        </w:rPr>
        <w:t xml:space="preserve"> искового производства, предусмотренным Арбитражным процессуальным кодексом РФ, с </w:t>
      </w:r>
      <w:r>
        <w:rPr>
          <w:sz w:val="26"/>
          <w:szCs w:val="26"/>
        </w:rPr>
        <w:lastRenderedPageBreak/>
        <w:t>особенностями, установленными в главе 24 Арбитражного процессуального кодекса РФ.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Производство по делам об оспаривании ненормативных правовых актов, решений и действий (безде</w:t>
      </w:r>
      <w:r>
        <w:rPr>
          <w:sz w:val="26"/>
          <w:szCs w:val="26"/>
        </w:rPr>
        <w:t xml:space="preserve">йствия) учреждения и его должностных лиц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>
        <w:rPr>
          <w:sz w:val="26"/>
          <w:szCs w:val="26"/>
        </w:rPr>
        <w:t>недействительными</w:t>
      </w:r>
      <w:proofErr w:type="gramEnd"/>
      <w:r>
        <w:rPr>
          <w:sz w:val="26"/>
          <w:szCs w:val="26"/>
        </w:rPr>
        <w:t xml:space="preserve"> ненормативных правовых актов или о признании незаконными решений и действий (бе</w:t>
      </w:r>
      <w:r>
        <w:rPr>
          <w:sz w:val="26"/>
          <w:szCs w:val="26"/>
        </w:rPr>
        <w:t>здействия) учреждения и его должностных лиц.</w:t>
      </w:r>
    </w:p>
    <w:p w:rsidR="004F1DED" w:rsidRDefault="00246832">
      <w:pPr>
        <w:pStyle w:val="ConsPlusNormal"/>
        <w:ind w:firstLine="54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ст. 198 Арбитражного процессуального кодекса РФ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</w:t>
      </w:r>
      <w:r>
        <w:rPr>
          <w:sz w:val="26"/>
          <w:szCs w:val="26"/>
        </w:rPr>
        <w:t xml:space="preserve"> решений и действий (бездействия) учреждения и его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</w:t>
      </w:r>
      <w:proofErr w:type="gramEnd"/>
      <w:r>
        <w:rPr>
          <w:sz w:val="26"/>
          <w:szCs w:val="26"/>
        </w:rPr>
        <w:t xml:space="preserve"> ин</w:t>
      </w:r>
      <w:r>
        <w:rPr>
          <w:sz w:val="26"/>
          <w:szCs w:val="26"/>
        </w:rPr>
        <w:t>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Прокурор, а также органы, осуществляю</w:t>
      </w:r>
      <w:r>
        <w:rPr>
          <w:sz w:val="26"/>
          <w:szCs w:val="26"/>
        </w:rPr>
        <w:t>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учреждения и его должностных лиц, если они полагают, что оспариваемый ненорм</w:t>
      </w:r>
      <w:r>
        <w:rPr>
          <w:sz w:val="26"/>
          <w:szCs w:val="26"/>
        </w:rPr>
        <w:t>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</w:t>
      </w:r>
      <w:proofErr w:type="gramEnd"/>
      <w:r>
        <w:rPr>
          <w:sz w:val="26"/>
          <w:szCs w:val="26"/>
        </w:rPr>
        <w:t xml:space="preserve"> в сфере предпринимательской и иной экономической деятельности, незаконн</w:t>
      </w:r>
      <w:r>
        <w:rPr>
          <w:sz w:val="26"/>
          <w:szCs w:val="26"/>
        </w:rPr>
        <w:t>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4F1DED" w:rsidRDefault="002468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Заявления о признании ненормативных правовых актов </w:t>
      </w:r>
      <w:proofErr w:type="gramStart"/>
      <w:r>
        <w:rPr>
          <w:sz w:val="26"/>
          <w:szCs w:val="26"/>
        </w:rPr>
        <w:t>недействительными</w:t>
      </w:r>
      <w:proofErr w:type="gramEnd"/>
      <w:r>
        <w:rPr>
          <w:sz w:val="26"/>
          <w:szCs w:val="26"/>
        </w:rPr>
        <w:t xml:space="preserve">, решений и действий (бездействия) незаконными </w:t>
      </w:r>
      <w:r>
        <w:rPr>
          <w:sz w:val="26"/>
          <w:szCs w:val="26"/>
        </w:rPr>
        <w:t>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4F1DED" w:rsidRDefault="0024683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Заявление может быть подано в арбитражный суд в течение трех месяцев со дня, когда гражданину, организации стало известно</w:t>
      </w:r>
      <w:r>
        <w:rPr>
          <w:sz w:val="26"/>
          <w:szCs w:val="26"/>
        </w:rPr>
        <w:t xml:space="preserve">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4F1DED" w:rsidRDefault="00246832">
      <w:pPr>
        <w:pStyle w:val="ConsPlusNormal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Статьей 199 Арбитражного процессуального кодекса РФ установлены требования к з</w:t>
      </w:r>
      <w:r>
        <w:rPr>
          <w:sz w:val="26"/>
          <w:szCs w:val="26"/>
        </w:rPr>
        <w:t>аявлению о признании ненормативного правового акта недействительным, решений и действий (бездействия) незаконными.</w:t>
      </w:r>
    </w:p>
    <w:p w:rsidR="004F1DED" w:rsidRDefault="004F1DE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</w:p>
    <w:p w:rsidR="004F1DED" w:rsidRDefault="004F1DED"/>
    <w:p w:rsidR="004F1DED" w:rsidRDefault="0024683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sz w:val="26"/>
          <w:szCs w:val="26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4F1DED" w:rsidRDefault="00246832">
      <w:pPr>
        <w:ind w:firstLine="851"/>
        <w:contextualSpacing/>
        <w:jc w:val="both"/>
      </w:pPr>
      <w:r>
        <w:rPr>
          <w:rFonts w:ascii="Arial" w:hAnsi="Arial" w:cs="Arial"/>
          <w:sz w:val="26"/>
          <w:szCs w:val="26"/>
        </w:rPr>
        <w:lastRenderedPageBreak/>
        <w:t>Основными формами</w:t>
      </w:r>
      <w:r>
        <w:rPr>
          <w:rFonts w:ascii="Arial" w:hAnsi="Arial" w:cs="Arial"/>
          <w:sz w:val="26"/>
          <w:szCs w:val="26"/>
        </w:rPr>
        <w:t xml:space="preserve"> взаимодействия граждан и ГАУ ТО «ОПЭО»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</w:t>
      </w:r>
      <w:r>
        <w:rPr>
          <w:rFonts w:ascii="Arial" w:hAnsi="Arial" w:cs="Arial"/>
          <w:sz w:val="26"/>
          <w:szCs w:val="26"/>
        </w:rPr>
        <w:t>смотрения обращений граждан Российской Федерации» (далее – Федеральный закон).</w:t>
      </w:r>
    </w:p>
    <w:p w:rsidR="004F1DED" w:rsidRDefault="0024683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Граждане имеют право обращаться в учреждение лично, а также направлять индивидуальные и коллективные обращения, включая обращения объединений граждан, в том числе юридических ли</w:t>
      </w:r>
      <w:r>
        <w:rPr>
          <w:rFonts w:ascii="Arial" w:hAnsi="Arial" w:cs="Arial"/>
          <w:sz w:val="26"/>
          <w:szCs w:val="26"/>
        </w:rPr>
        <w:t>ц.</w:t>
      </w:r>
    </w:p>
    <w:p w:rsidR="004F1DED" w:rsidRDefault="0024683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F1DED" w:rsidRDefault="0024683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Рассмотрение обращений граждан осуществляется бесплатно.</w:t>
      </w:r>
    </w:p>
    <w:p w:rsidR="004F1DED" w:rsidRDefault="00246832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рассмотрении обращения учреждением или </w:t>
      </w:r>
      <w:r>
        <w:rPr>
          <w:rFonts w:ascii="Arial" w:hAnsi="Arial" w:cs="Arial"/>
          <w:sz w:val="26"/>
          <w:szCs w:val="26"/>
        </w:rPr>
        <w:t>его должностным лицом гражданин имеет право:</w:t>
      </w:r>
    </w:p>
    <w:p w:rsidR="004F1DED" w:rsidRDefault="00246832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F1DED" w:rsidRDefault="00246832">
      <w:pPr>
        <w:ind w:firstLine="851"/>
        <w:contextualSpacing/>
        <w:jc w:val="both"/>
      </w:pPr>
      <w:r>
        <w:rPr>
          <w:rFonts w:ascii="Arial" w:hAnsi="Arial" w:cs="Arial"/>
          <w:color w:val="000000" w:themeColor="text1"/>
          <w:sz w:val="26"/>
          <w:szCs w:val="26"/>
        </w:rPr>
        <w:t>2) знакомиться с документами и материалами, касающимися рассмотрения обращения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2">
        <w:r>
          <w:rPr>
            <w:rStyle w:val="-"/>
            <w:rFonts w:ascii="Arial" w:hAnsi="Arial" w:cs="Arial"/>
            <w:color w:val="000000" w:themeColor="text1"/>
            <w:sz w:val="26"/>
            <w:szCs w:val="26"/>
            <w:u w:val="none"/>
          </w:rPr>
          <w:t>тайну</w:t>
        </w:r>
      </w:hyperlink>
      <w:r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4F1DED" w:rsidRDefault="00246832">
      <w:pPr>
        <w:ind w:firstLine="851"/>
        <w:contextualSpacing/>
        <w:jc w:val="both"/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3">
        <w:r>
          <w:rPr>
            <w:rStyle w:val="-"/>
            <w:rFonts w:ascii="Arial" w:hAnsi="Arial" w:cs="Arial"/>
            <w:color w:val="000000" w:themeColor="text1"/>
            <w:sz w:val="26"/>
            <w:szCs w:val="26"/>
            <w:u w:val="none"/>
          </w:rPr>
          <w:t>статье 11</w:t>
        </w:r>
      </w:hyperlink>
      <w:r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закона, уведомление о переадресации письменного обращения в государственный орган, орган местного самоу</w:t>
      </w:r>
      <w:r>
        <w:rPr>
          <w:rFonts w:ascii="Arial" w:hAnsi="Arial" w:cs="Arial"/>
          <w:color w:val="000000" w:themeColor="text1"/>
          <w:sz w:val="26"/>
          <w:szCs w:val="26"/>
        </w:rPr>
        <w:t>правления или должностному лицу, в компетенцию которых входит решение поставленных в обращении вопросов;</w:t>
      </w:r>
    </w:p>
    <w:p w:rsidR="004F1DED" w:rsidRDefault="00246832">
      <w:pPr>
        <w:ind w:firstLine="851"/>
        <w:contextualSpacing/>
        <w:jc w:val="both"/>
      </w:pPr>
      <w:r>
        <w:rPr>
          <w:rFonts w:ascii="Arial" w:hAnsi="Arial" w:cs="Arial"/>
          <w:color w:val="000000" w:themeColor="text1"/>
          <w:sz w:val="26"/>
          <w:szCs w:val="26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ебном порядке в соответствии с </w:t>
      </w:r>
      <w:hyperlink r:id="rId14">
        <w:r>
          <w:rPr>
            <w:rStyle w:val="-"/>
            <w:rFonts w:ascii="Arial" w:hAnsi="Arial" w:cs="Arial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>
        <w:rPr>
          <w:rFonts w:ascii="Arial" w:hAnsi="Arial" w:cs="Arial"/>
          <w:color w:val="000000" w:themeColor="text1"/>
          <w:sz w:val="26"/>
          <w:szCs w:val="26"/>
        </w:rPr>
        <w:t xml:space="preserve"> Российской Федерации;</w:t>
      </w:r>
    </w:p>
    <w:p w:rsidR="004F1DED" w:rsidRDefault="00246832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5) обращаться с заявлением о прекращении рассмотрения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обращения.</w:t>
      </w:r>
    </w:p>
    <w:p w:rsidR="004F1DED" w:rsidRDefault="0024683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 xml:space="preserve">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</w:t>
      </w:r>
      <w:r>
        <w:rPr>
          <w:rFonts w:ascii="Arial" w:hAnsi="Arial" w:cs="Arial"/>
          <w:sz w:val="26"/>
          <w:szCs w:val="26"/>
        </w:rPr>
        <w:t>лица, либо должность соответствующего лиц</w:t>
      </w:r>
      <w:r>
        <w:rPr>
          <w:rFonts w:ascii="Arial" w:hAnsi="Arial" w:cs="Arial"/>
          <w:sz w:val="26"/>
          <w:szCs w:val="26"/>
        </w:rPr>
        <w:t>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4F1DED" w:rsidRDefault="0024683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необх</w:t>
      </w:r>
      <w:r>
        <w:rPr>
          <w:rFonts w:ascii="Arial" w:hAnsi="Arial" w:cs="Arial"/>
          <w:sz w:val="26"/>
          <w:szCs w:val="26"/>
        </w:rPr>
        <w:t xml:space="preserve">одимости в подтверждение своих доводов гражданин прилагает к письменному обращению документы и материалы либо их </w:t>
      </w:r>
      <w:r>
        <w:rPr>
          <w:rFonts w:ascii="Arial" w:hAnsi="Arial" w:cs="Arial"/>
          <w:color w:val="000000" w:themeColor="text1"/>
          <w:sz w:val="26"/>
          <w:szCs w:val="26"/>
        </w:rPr>
        <w:t>копии.</w:t>
      </w:r>
    </w:p>
    <w:p w:rsidR="004F1DED" w:rsidRDefault="00246832">
      <w:pPr>
        <w:spacing w:after="0" w:line="240" w:lineRule="auto"/>
        <w:ind w:firstLine="851"/>
        <w:contextualSpacing/>
        <w:jc w:val="both"/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Обращение, поступившее в учреждение или должностному лицу учреждения в форме электронного документа, подлежит рассмотрению в </w:t>
      </w:r>
      <w:hyperlink r:id="rId15">
        <w:r>
          <w:rPr>
            <w:rStyle w:val="-"/>
            <w:rFonts w:ascii="Arial" w:hAnsi="Arial" w:cs="Arial"/>
            <w:color w:val="000000" w:themeColor="text1"/>
            <w:sz w:val="26"/>
            <w:szCs w:val="26"/>
          </w:rPr>
          <w:t>порядке</w:t>
        </w:r>
      </w:hyperlink>
      <w:r>
        <w:rPr>
          <w:rFonts w:ascii="Arial" w:hAnsi="Arial" w:cs="Arial"/>
          <w:color w:val="000000" w:themeColor="text1"/>
          <w:sz w:val="26"/>
          <w:szCs w:val="26"/>
        </w:rPr>
        <w:t xml:space="preserve">, установленном Федеральным законом.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 xml:space="preserve">В обращении гражданин в обязательном </w:t>
      </w:r>
      <w:r>
        <w:rPr>
          <w:rFonts w:ascii="Arial" w:hAnsi="Arial" w:cs="Arial"/>
          <w:color w:val="000000" w:themeColor="text1"/>
          <w:sz w:val="26"/>
          <w:szCs w:val="26"/>
        </w:rPr>
        <w:lastRenderedPageBreak/>
        <w:t>порядке указывает свои фамилию, имя, отчество (последн</w:t>
      </w:r>
      <w:r>
        <w:rPr>
          <w:rFonts w:ascii="Arial" w:hAnsi="Arial" w:cs="Arial"/>
          <w:color w:val="000000" w:themeColor="text1"/>
          <w:sz w:val="26"/>
          <w:szCs w:val="26"/>
        </w:rPr>
        <w:t>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Гражданин вправе приложить к такому обращению необходимые документы и матери</w:t>
      </w:r>
      <w:r>
        <w:rPr>
          <w:rFonts w:ascii="Arial" w:hAnsi="Arial" w:cs="Arial"/>
          <w:color w:val="000000" w:themeColor="text1"/>
          <w:sz w:val="26"/>
          <w:szCs w:val="26"/>
        </w:rPr>
        <w:t>алы в электронной форме либо направить указанные документы и материалы или их копии в письменной форме.</w:t>
      </w:r>
    </w:p>
    <w:p w:rsidR="004F1DED" w:rsidRDefault="00246832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Личный прием граждан в учреждении проводится его руководителем или уполномоченными на то лицами.</w:t>
      </w:r>
    </w:p>
    <w:p w:rsidR="004F1DED" w:rsidRDefault="00246832">
      <w:pPr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Типичными юридическими ошибками при совершении граждана</w:t>
      </w:r>
      <w:r>
        <w:rPr>
          <w:rFonts w:ascii="Arial" w:hAnsi="Arial" w:cs="Arial"/>
          <w:sz w:val="26"/>
          <w:szCs w:val="26"/>
        </w:rPr>
        <w:t>ми юридически значимых действий являются:</w:t>
      </w:r>
    </w:p>
    <w:p w:rsidR="004F1DED" w:rsidRDefault="00246832">
      <w:pPr>
        <w:tabs>
          <w:tab w:val="left" w:pos="1134"/>
        </w:tabs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br/>
        <w:t xml:space="preserve">            - отсутствие в обращении гражданина фамилии и почтового адреса, по которому должен быть отправлен ответ; </w:t>
      </w:r>
    </w:p>
    <w:p w:rsidR="004F1DED" w:rsidRDefault="00246832">
      <w:pPr>
        <w:tabs>
          <w:tab w:val="left" w:pos="1134"/>
        </w:tabs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  <w:t xml:space="preserve">            - повторное письменное обращение гражданина по вопросу, на который ему многократн</w:t>
      </w:r>
      <w:r>
        <w:rPr>
          <w:rFonts w:ascii="Arial" w:hAnsi="Arial" w:cs="Arial"/>
          <w:sz w:val="26"/>
          <w:szCs w:val="26"/>
        </w:rPr>
        <w:t>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 </w:t>
      </w:r>
    </w:p>
    <w:p w:rsidR="004F1DED" w:rsidRDefault="00246832">
      <w:pPr>
        <w:tabs>
          <w:tab w:val="left" w:pos="993"/>
          <w:tab w:val="left" w:pos="1134"/>
          <w:tab w:val="left" w:pos="1276"/>
        </w:tabs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  <w:t xml:space="preserve">            - вопросы, изложенные в обращении, не входят в компетенцию  учреждения;</w:t>
      </w:r>
    </w:p>
    <w:p w:rsidR="004F1DED" w:rsidRDefault="00246832">
      <w:pPr>
        <w:tabs>
          <w:tab w:val="left" w:pos="1134"/>
        </w:tabs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  <w:t xml:space="preserve">            - в</w:t>
      </w:r>
      <w:r>
        <w:rPr>
          <w:rFonts w:ascii="Arial" w:hAnsi="Arial" w:cs="Arial"/>
          <w:sz w:val="26"/>
          <w:szCs w:val="26"/>
        </w:rPr>
        <w:t xml:space="preserve"> коллективных обращениях не указан адрес контактного лица, для направления ответа на обращение.</w:t>
      </w:r>
    </w:p>
    <w:p w:rsidR="004F1DED" w:rsidRDefault="00246832">
      <w:pPr>
        <w:tabs>
          <w:tab w:val="left" w:pos="1134"/>
        </w:tabs>
        <w:ind w:firstLine="851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</w:p>
    <w:p w:rsidR="004F1DED" w:rsidRDefault="004F1DED">
      <w:pPr>
        <w:jc w:val="center"/>
      </w:pPr>
    </w:p>
    <w:sectPr w:rsidR="004F1DED" w:rsidSect="004F1DED">
      <w:pgSz w:w="11906" w:h="16838"/>
      <w:pgMar w:top="1440" w:right="566" w:bottom="1440" w:left="1133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0C91"/>
    <w:multiLevelType w:val="multilevel"/>
    <w:tmpl w:val="8CAC2A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A82F8F"/>
    <w:multiLevelType w:val="multilevel"/>
    <w:tmpl w:val="3A8A444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DED"/>
    <w:rsid w:val="00246832"/>
    <w:rsid w:val="004F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794FC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D5F01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C26A8C"/>
    <w:rPr>
      <w:b/>
      <w:bCs/>
    </w:rPr>
  </w:style>
  <w:style w:type="character" w:customStyle="1" w:styleId="1">
    <w:name w:val="Заголовок 1 Знак"/>
    <w:basedOn w:val="a0"/>
    <w:link w:val="Heading1"/>
    <w:uiPriority w:val="9"/>
    <w:qFormat/>
    <w:rsid w:val="00794FC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94FCC"/>
  </w:style>
  <w:style w:type="character" w:customStyle="1" w:styleId="a4">
    <w:name w:val="Текст выноски Знак"/>
    <w:basedOn w:val="a0"/>
    <w:uiPriority w:val="99"/>
    <w:semiHidden/>
    <w:qFormat/>
    <w:rsid w:val="00B32E5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F1DED"/>
    <w:rPr>
      <w:b w:val="0"/>
    </w:rPr>
  </w:style>
  <w:style w:type="paragraph" w:customStyle="1" w:styleId="a5">
    <w:name w:val="Заголовок"/>
    <w:basedOn w:val="a"/>
    <w:next w:val="a6"/>
    <w:qFormat/>
    <w:rsid w:val="004F1DE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4F1DED"/>
    <w:pPr>
      <w:spacing w:after="140" w:line="288" w:lineRule="auto"/>
    </w:pPr>
  </w:style>
  <w:style w:type="paragraph" w:styleId="a7">
    <w:name w:val="List"/>
    <w:basedOn w:val="a6"/>
    <w:rsid w:val="004F1DED"/>
    <w:rPr>
      <w:rFonts w:cs="Arial Unicode MS"/>
    </w:rPr>
  </w:style>
  <w:style w:type="paragraph" w:customStyle="1" w:styleId="Caption">
    <w:name w:val="Caption"/>
    <w:basedOn w:val="a"/>
    <w:qFormat/>
    <w:rsid w:val="004F1DE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4F1DED"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9F3F07"/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4F154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6A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B32E5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57A84098CC554AF075D361B31A034FA30EAD2B69087A2BDF197C446E261A29B45FBD8EBAF2460PDL0M" TargetMode="External"/><Relationship Id="rId13" Type="http://schemas.openxmlformats.org/officeDocument/2006/relationships/hyperlink" Target="consultantplus://offline/ref=55A62FA8EEE2E07A2CE9D32418DA2B19E94758DA943562A38E9B2D88A52D45E19268C5A72B0D65A7KEB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A57A84098CC554AF075D361B31A034FA30EAD2B69087A2BDF197C446E261A29B45FBD8EBAF2467PDL7M" TargetMode="External"/><Relationship Id="rId12" Type="http://schemas.openxmlformats.org/officeDocument/2006/relationships/hyperlink" Target="consultantplus://offline/ref=55A62FA8EEE2E07A2CE9D32418DA2B19E14C59D191363FA986C2218AKAB2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2F47F271343B06B6A389470A42E2A7EFAF662D392FDDFB3BBC5C9E40032B9AEFEF5C2Ac3EBK" TargetMode="External"/><Relationship Id="rId11" Type="http://schemas.openxmlformats.org/officeDocument/2006/relationships/hyperlink" Target="consultantplus://offline/ref=C24C85A1737483A8E4F9080C9BE6EFB00E258EDC14E142F4992F1CC9198C85F9F8EBB6A35F163C33b9RCG" TargetMode="External"/><Relationship Id="rId5" Type="http://schemas.openxmlformats.org/officeDocument/2006/relationships/hyperlink" Target="consultantplus://offline/ref=84B2572E1545D8C36B11C2F2D7606CE3EC0CFC0A4FDA9CF88160836642f628L" TargetMode="External"/><Relationship Id="rId15" Type="http://schemas.openxmlformats.org/officeDocument/2006/relationships/hyperlink" Target="consultantplus://offline/ref=65F77533C021868A3761339709F91D0F6779B6141A899863A311D5FA4A41924C8D44A0ED67248D28p1D1M" TargetMode="External"/><Relationship Id="rId10" Type="http://schemas.openxmlformats.org/officeDocument/2006/relationships/hyperlink" Target="consultantplus://offline/ref=17E25DEFE15894BD32C68E11172135363872687BCB7502C2BF877A7E5FF5263A4657691C1271F4DEz9C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A57A84098CC554AF075D361B31A034FA31E1D1B79C87A2BDF197C446E261A29B45FBD8EBAF2D60PDLFM" TargetMode="External"/><Relationship Id="rId14" Type="http://schemas.openxmlformats.org/officeDocument/2006/relationships/hyperlink" Target="consultantplus://offline/ref=55A62FA8EEE2E07A2CE9D32418DA2B19E94658D0913B62A38E9B2D88A52D45E19268C5A72B0C61A0KE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6793</Words>
  <Characters>38721</Characters>
  <Application>Microsoft Office Word</Application>
  <DocSecurity>0</DocSecurity>
  <Lines>322</Lines>
  <Paragraphs>90</Paragraphs>
  <ScaleCrop>false</ScaleCrop>
  <Company>Microsoft</Company>
  <LinksUpToDate>false</LinksUpToDate>
  <CharactersWithSpaces>45424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dc:description/>
  <cp:lastModifiedBy>Elena</cp:lastModifiedBy>
  <cp:revision>9</cp:revision>
  <cp:lastPrinted>2016-07-19T18:30:00Z</cp:lastPrinted>
  <dcterms:created xsi:type="dcterms:W3CDTF">2016-07-04T12:47:00Z</dcterms:created>
  <dcterms:modified xsi:type="dcterms:W3CDTF">2016-07-20T06:03:00Z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